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UNITED STATES COURT OF APPEAL FOR THE</w:t>
      </w:r>
      <w:r>
        <w:rPr/>
      </w:r>
    </w:p>
    <w:p>
      <w:r>
        <w:rPr>
          <w:color w:val="000000"/>
          <w:rFonts w:ascii="Times New Roman" w:hAnsi="Times New Roman"/>
          <w:sz w:val="28"/>
        </w:rPr>
        <w:t xml:space="preserve">DISTRICT OF COLUMBIA CIRCUIT</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NATIONAL ASSOCIATION OF REGULATORY UTILITY COMMISSIONERS, </w:t>
            </w:r>
            <w:r>
              <w:rPr/>
            </w:r>
          </w:p>
          <w:p>
            <w:r>
              <w:rPr/>
            </w:r>
          </w:p>
          <w:p>
            <w:r>
              <w:rPr>
                <w:color w:val="000000"/>
                <w:rFonts w:ascii="Times New Roman" w:hAnsi="Times New Roman"/>
                <w:sz w:val="24"/>
              </w:rPr>
              <w:t xml:space="preserve">Petitioner,</w:t>
            </w:r>
            <w:r>
              <w:rPr/>
            </w:r>
          </w:p>
          <w:p>
            <w:r>
              <w:rPr/>
            </w:r>
          </w:p>
          <w:p>
            <w:r>
              <w:rPr>
                <w:color w:val="000000"/>
                <w:rFonts w:ascii="Times New Roman" w:hAnsi="Times New Roman"/>
                <w:sz w:val="24"/>
              </w:rPr>
              <w:t xml:space="preserve">v.</w:t>
            </w:r>
            <w:r>
              <w:rPr/>
            </w:r>
          </w:p>
          <w:p>
            <w:r>
              <w:rPr/>
            </w:r>
          </w:p>
          <w:p>
            <w:r>
              <w:rPr>
                <w:color w:val="000000"/>
                <w:rFonts w:ascii="Times New Roman" w:hAnsi="Times New Roman"/>
                <w:sz w:val="24"/>
              </w:rPr>
              <w:t xml:space="preserve">FEDERAL ENERGY REGULATORY COMMISSION,</w:t>
            </w:r>
            <w:r>
              <w:rPr/>
            </w:r>
          </w:p>
          <w:p>
            <w:r>
              <w:rPr/>
            </w:r>
          </w:p>
          <w:p>
            <w:r>
              <w:rPr>
                <w:color w:val="000000"/>
                <w:rFonts w:ascii="Times New Roman" w:hAnsi="Times New Roman"/>
                <w:sz w:val="24"/>
              </w:rPr>
              <w:t xml:space="preserve">Respondent.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NO.  97-1292</w:t>
            </w:r>
            <w:r>
              <w:rPr/>
            </w:r>
          </w:p>
          <w:p>
            <w:r>
              <w:rPr/>
            </w:r>
          </w:p>
          <w:p>
            <w:r>
              <w:rPr/>
            </w:r>
          </w:p>
          <w:p>
            <w:r>
              <w:rPr/>
            </w:r>
          </w:p>
          <w:p>
            <w:r>
              <w:rPr/>
            </w:r>
          </w:p>
          <w:p>
            <w:r>
              <w:rPr/>
            </w:r>
          </w:p>
          <w:p>
            <w:r>
              <w:rPr/>
            </w:r>
          </w:p>
          <w:p>
            <w:r>
              <w:rPr/>
            </w:r>
          </w:p>
        </w:tc>
      </w:tr>
    </w:tbl>
    <w:p>
      <w:pPr/>
    </w:p>
    <w:p>
      <w:r>
        <w:rPr/>
      </w:r>
    </w:p>
    <w:p>
      <w:r>
        <w:rPr/>
      </w:r>
    </w:p>
    <w:p>
      <w:r>
        <w:rPr>
          <w:color w:val="000000"/>
          <w:rFonts w:ascii="Times New Roman" w:hAnsi="Times New Roman"/>
          <w:sz w:val="24"/>
        </w:rPr>
        <w:t xml:space="preserve">MOTION OF IDAHO PUBLIC UTILITIES COMMISSION </w:t>
      </w:r>
      <w:r>
        <w:rPr/>
      </w:r>
    </w:p>
    <w:p>
      <w:r>
        <w:rPr>
          <w:color w:val="000000"/>
          <w:rFonts w:ascii="Times New Roman" w:hAnsi="Times New Roman"/>
          <w:sz w:val="24"/>
        </w:rPr>
        <w:t xml:space="preserve">FOR LEAVE TO INTERVENE</w:t>
      </w:r>
      <w:r>
        <w:rPr/>
      </w:r>
    </w:p>
    <w:p>
      <w:r>
        <w:rPr>
          <w:color w:val="000000"/>
          <w:rFonts w:ascii="Times New Roman" w:hAnsi="Times New Roman"/>
          <w:sz w:val="24"/>
        </w:rPr>
        <w:t xml:space="preserve">                                                                                                        </w:t>
      </w:r>
      <w:r>
        <w:rPr/>
      </w:r>
    </w:p>
    <w:p>
      <w:r>
        <w:rPr/>
      </w:r>
    </w:p>
    <w:p>
      <w:r>
        <w:rPr>
          <w:color w:val="000000"/>
          <w:rFonts w:ascii="Times New Roman" w:hAnsi="Times New Roman"/>
          <w:sz w:val="24"/>
        </w:rPr>
        <w:t xml:space="preserve">Pursuant to Rule 15(d) of the Federal Rules of Appellate Procedure, the </w:t>
      </w:r>
      <w:r>
        <w:rPr>
          <w:color w:val="000000"/>
          <w:rFonts w:ascii="Times New Roman" w:hAnsi="Times New Roman"/>
          <w:sz w:val="24"/>
        </w:rPr>
        <w:t xml:space="preserve">Idaho Public Utilities Commission</w:t>
      </w:r>
      <w:r>
        <w:rPr>
          <w:color w:val="000000"/>
          <w:rFonts w:ascii="Times New Roman" w:hAnsi="Times New Roman"/>
          <w:sz w:val="24"/>
        </w:rPr>
        <w:t xml:space="preserve"> (IPUC) hereby respectfully moves for leave to intervene in the above captioned proceeding.  In support of this Motion, the IPUC states as follows:</w:t>
      </w:r>
      <w:r>
        <w:rPr/>
      </w:r>
    </w:p>
    <w:p>
      <w:r>
        <w:rPr>
          <w:color w:val="000000"/>
          <w:rFonts w:ascii="Times New Roman" w:hAnsi="Times New Roman"/>
          <w:sz w:val="24"/>
        </w:rPr>
        <w:t xml:space="preserve">1.  The IPUC is the state agency empowered under Titles 61 and 62 of the Idaho Code with the general regulation and jurisdiction over all public utilities operating in the state of Idaho.</w:t>
      </w:r>
      <w:r>
        <w:rPr/>
      </w:r>
    </w:p>
    <w:p>
      <w:r>
        <w:rPr>
          <w:color w:val="000000"/>
          <w:rFonts w:ascii="Times New Roman" w:hAnsi="Times New Roman"/>
          <w:sz w:val="24"/>
        </w:rPr>
        <w:t xml:space="preserve">2.  The above Petitioner (National Association of Regulatory Utility Commissioners) has petitioned for review of the following orders of the Federal Energy Regulatory Commission:</w:t>
      </w:r>
      <w:r>
        <w:rPr/>
      </w:r>
    </w:p>
    <w:p>
      <w:r>
        <w:rPr>
          <w:color w:val="000000"/>
          <w:rFonts w:ascii="Times New Roman" w:hAnsi="Times New Roman"/>
          <w:sz w:val="24"/>
        </w:rPr>
        <w:t xml:space="preserve">(1)Promoting wholesale competition through open access non-discrimina­tory transmission services by public utilities and transmission utilities, Order No. 888, 61 Fed.Reg. 21,540 (May 10, 1996), FERC Stats. &amp; Regs. ¶ 31,036 (1996), and; </w:t>
      </w:r>
      <w:r>
        <w:rPr/>
      </w:r>
    </w:p>
    <w:p>
      <w:r>
        <w:rPr/>
      </w:r>
    </w:p>
    <w:p>
      <w:r>
        <w:rPr>
          <w:color w:val="000000"/>
          <w:rFonts w:ascii="Times New Roman" w:hAnsi="Times New Roman"/>
          <w:sz w:val="24"/>
        </w:rPr>
        <w:t xml:space="preserve">(2)Promoting wholesale competition through open access non-discrimina­tory transmission services by public utilities and recovery of stranded costs by public utilities and transmission utilities, Order No. 888-A, (Order on rehearing), 62 Fed.Reg. 12,274 (March 14, 1997), FERC Stats. &amp; Regs. ¶ 30,048 (1997).</w:t>
      </w:r>
      <w:r>
        <w:rPr/>
      </w:r>
    </w:p>
    <w:p>
      <w:r>
        <w:rPr/>
      </w:r>
    </w:p>
    <w:p>
      <w:r>
        <w:rPr>
          <w:color w:val="000000"/>
          <w:rFonts w:ascii="Times New Roman" w:hAnsi="Times New Roman"/>
          <w:sz w:val="24"/>
        </w:rPr>
        <w:t xml:space="preserve">3.  The orders of the Federal Energy Regulatory Commission that are the subject of this appeal, among other things, established national rules for open access to bulk electric power transmission facilities.  As the regulatory agency charged with the oversight of public utilities operating in the state of Idaho, the IPUC has a direct and substantial interest in any action this court may take with respect to these orders.  The IPUC’s interest, however, cannot be adequately represented by any other party to these proceedings.</w:t>
      </w:r>
      <w:r>
        <w:rPr/>
      </w:r>
    </w:p>
    <w:p>
      <w:r>
        <w:rPr>
          <w:color w:val="000000"/>
          <w:rFonts w:ascii="Times New Roman" w:hAnsi="Times New Roman"/>
          <w:sz w:val="24"/>
        </w:rPr>
        <w:t xml:space="preserve">4.  The IPUC therefore requests that this court grant its Motion to Intervene in the above captioned proceeding and that it be treated as a party, with all rights appropriate to that status.</w:t>
      </w:r>
      <w:r>
        <w:rPr/>
      </w:r>
    </w:p>
    <w:p>
      <w:r>
        <w:rPr>
          <w:color w:val="000000"/>
          <w:rFonts w:ascii="Times New Roman" w:hAnsi="Times New Roman"/>
          <w:sz w:val="24"/>
        </w:rPr>
        <w:t xml:space="preserve">RESPECTFULLY submitted this            day of May 1997.</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M. Purdy</w:t>
      </w:r>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Attorneys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83720</w:t>
      </w:r>
      <w:r>
        <w:rPr/>
      </w:r>
    </w:p>
    <w:p>
      <w:r>
        <w:rPr>
          <w:color w:val="000000"/>
          <w:rFonts w:ascii="Times New Roman" w:hAnsi="Times New Roman"/>
          <w:sz w:val="24"/>
        </w:rPr>
        <w:t xml:space="preserve">CERTIFICATION OF SERVICE</w:t>
      </w:r>
      <w:r>
        <w:rPr/>
      </w:r>
    </w:p>
    <w:p>
      <w:r>
        <w:rPr>
          <w:color w:val="000000"/>
          <w:rFonts w:ascii="Times New Roman" w:hAnsi="Times New Roman"/>
          <w:sz w:val="24"/>
        </w:rPr>
        <w:t xml:space="preserve">Pursuant to Rule 25 of the Federal Rules of Appellate Procedure, I hereby certify that I have this day served the foregoing upon the Respondent, Federal Energy Regulatory Commission, and the Petitioner, National Association of Regulatory Utility Commissioners, by depositing copies thereof in the United States mail, first class, postage prepaid.</w:t>
      </w:r>
      <w:r>
        <w:rPr/>
      </w:r>
    </w:p>
    <w:p>
      <w:r>
        <w:rPr>
          <w:color w:val="000000"/>
          <w:rFonts w:ascii="Times New Roman" w:hAnsi="Times New Roman"/>
          <w:sz w:val="24"/>
        </w:rPr>
        <w:t xml:space="preserve">Chuck Gray</w:t>
      </w:r>
      <w:r>
        <w:rPr/>
      </w:r>
    </w:p>
    <w:p>
      <w:r>
        <w:rPr>
          <w:color w:val="000000"/>
          <w:rFonts w:ascii="Times New Roman" w:hAnsi="Times New Roman"/>
          <w:sz w:val="24"/>
        </w:rPr>
        <w:t xml:space="preserve">National Association of Regulatory Utility Commissioners</w:t>
      </w:r>
      <w:r>
        <w:rPr/>
      </w:r>
    </w:p>
    <w:p>
      <w:r>
        <w:rPr>
          <w:color w:val="000000"/>
          <w:rFonts w:ascii="Times New Roman" w:hAnsi="Times New Roman"/>
          <w:sz w:val="24"/>
        </w:rPr>
        <w:t xml:space="preserve">1100 Pennsylvania Avenue NW, Suite 603</w:t>
      </w:r>
      <w:r>
        <w:rPr/>
      </w:r>
    </w:p>
    <w:p>
      <w:r>
        <w:rPr>
          <w:color w:val="000000"/>
          <w:rFonts w:ascii="Times New Roman" w:hAnsi="Times New Roman"/>
          <w:sz w:val="24"/>
        </w:rPr>
        <w:t xml:space="preserve">PO Box 684</w:t>
      </w:r>
      <w:r>
        <w:rPr/>
      </w:r>
    </w:p>
    <w:p>
      <w:r>
        <w:rPr>
          <w:color w:val="000000"/>
          <w:rFonts w:ascii="Times New Roman" w:hAnsi="Times New Roman"/>
          <w:sz w:val="24"/>
        </w:rPr>
        <w:t xml:space="preserve">Washington, DC 20044-0684</w:t>
      </w:r>
      <w:r>
        <w:rPr/>
      </w:r>
    </w:p>
    <w:p>
      <w:r>
        <w:rPr/>
      </w:r>
    </w:p>
    <w:p>
      <w:r>
        <w:rPr>
          <w:color w:val="000000"/>
          <w:rFonts w:ascii="Times New Roman" w:hAnsi="Times New Roman"/>
          <w:sz w:val="24"/>
        </w:rPr>
        <w:t xml:space="preserve">Federal Energy Regulatory Commission</w:t>
      </w:r>
      <w:r>
        <w:rPr/>
      </w:r>
    </w:p>
    <w:p>
      <w:r>
        <w:rPr>
          <w:color w:val="000000"/>
          <w:rFonts w:ascii="Times New Roman" w:hAnsi="Times New Roman"/>
          <w:sz w:val="24"/>
        </w:rPr>
        <w:t xml:space="preserve">888 First Street NE</w:t>
      </w:r>
      <w:r>
        <w:rPr/>
      </w:r>
    </w:p>
    <w:p>
      <w:r>
        <w:rPr>
          <w:color w:val="000000"/>
          <w:rFonts w:ascii="Times New Roman" w:hAnsi="Times New Roman"/>
          <w:sz w:val="24"/>
        </w:rPr>
        <w:t xml:space="preserve">Washington, DC 20426</w:t>
      </w:r>
      <w:r>
        <w:rPr/>
      </w:r>
    </w:p>
    <w:p>
      <w:r>
        <w:rPr/>
      </w:r>
    </w:p>
    <w:p>
      <w:r>
        <w:rPr/>
      </w:r>
    </w:p>
    <w:p>
      <w:r>
        <w:rPr>
          <w:color w:val="000000"/>
          <w:rFonts w:ascii="Times New Roman" w:hAnsi="Times New Roman"/>
          <w:sz w:val="24"/>
        </w:rPr>
        <w:t xml:space="preserve">DATED at Boise, Idaho this </w:t>
      </w:r>
      <w:r>
        <w:rPr>
          <w:color w:val="000000"/>
          <w:rFonts w:ascii="Times New Roman" w:hAnsi="Times New Roman"/>
          <w:sz w:val="24"/>
        </w:rPr>
        <w:t xml:space="preserve">            </w:t>
      </w:r>
      <w:r>
        <w:rPr>
          <w:color w:val="000000"/>
          <w:rFonts w:ascii="Times New Roman" w:hAnsi="Times New Roman"/>
          <w:sz w:val="24"/>
        </w:rPr>
        <w:t xml:space="preserve"> day of May 1997.</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 Donald L. Howell, II</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r>
    </w:p>
    <w:p>
      <w:r>
        <w:rPr/>
      </w:r>
    </w:p>
    <w:p>
      <w:r>
        <w:rPr/>
      </w:r>
    </w:p>
    <w:p>
      <w:r>
        <w:rPr/>
      </w:r>
    </w:p>
    <w:p>
      <w:r>
        <w:rPr/>
      </w:r>
    </w:p>
    <w:p>
      <w:r>
        <w:rPr>
          <w:color w:val="000000"/>
          <w:rFonts w:ascii="Times New Roman" w:hAnsi="Times New Roman"/>
          <w:sz w:val="16"/>
        </w:rPr>
        <w:t xml:space="preserve">vld/N:971292.bp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