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April 23,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TO: PARTIES AND INTERESTED PARTIES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WORKING GROUP MEETING, CASE NO.  GNR-E-96-1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Party: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This is to remind you that on </w:t>
      </w:r>
      <w:r>
        <w:rPr>
          <w:color w:val="000000"/>
          <w:rFonts w:ascii="Times New Roman" w:hAnsi="Times New Roman"/>
          <w:sz w:val="22"/>
        </w:rPr>
        <w:t xml:space="preserve">MONDAY, APRIL 29, 1996, COMMENCING AT 9:00 A.M., AT THE OFFICES OF THE IDAHO PUBLIC UTILITIES COMMISSION</w:t>
      </w:r>
      <w:r>
        <w:rPr>
          <w:color w:val="000000"/>
          <w:rFonts w:ascii="Times New Roman" w:hAnsi="Times New Roman"/>
          <w:sz w:val="22"/>
        </w:rPr>
        <w:t xml:space="preserve">,</w:t>
      </w:r>
      <w:r>
        <w:rPr>
          <w:color w:val="000000"/>
          <w:rFonts w:ascii="Times New Roman" w:hAnsi="Times New Roman"/>
          <w:sz w:val="22"/>
        </w:rPr>
        <w:t xml:space="preserve"> the Commission Staff will conduct another meeting of the “working group” to finalize the Position Paper on issues relevant to electric restructuring.  Included with this letter is a rough draft of the proposed Position Paper prepared by Bruce Folsom.  I think Bruce has done a fine job of putting together the nuts and bolts.  Because of other demands on my time, I have been unable to do much, if any, editing.  Hopefully, this rough draft will serve adequately for discussion on Monday.  I will look forward to seeing you at the meeting.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Very truly yours,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BP:vld/</w:t>
      </w:r>
      <w:r>
        <w:rPr>
          <w:color w:val="000000"/>
          <w:rFonts w:ascii="Times New Roman" w:hAnsi="Times New Roman"/>
          <w:sz w:val="16"/>
        </w:rPr>
        <w:t xml:space="preserve">L:parties.bp3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