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INCURRED BY IDAHO’S ELECTRIC UTILITIES IN PROVIDING ELECTRIC SERVICE.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GNR-E-97-1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27268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Commission Staff recently brought to the Commission’s attention that there are four non-profit providers of electricity operating in the state of Idaho, with customer bases ranging from 50 to 800 customers, who have not yet been involved in this proceeding although they are subject to the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61-339.  These providers include East End Mutual Electric Cooperative, Farmers Cooperative, the City of Minidoka, Idaho and Riverside Electric Cooperative.  The Commission Staff has proposed that because of the late date and the fact that these electric providers are of small size, that the Commission issue this Order granting these four providers an additional one month beyond the December 18, 1997, deadline in which to provide their unbundling reports and that the Commission accept the abbreviated report form, attached to this Order as Attachment 1, from these providers which will satisfy the minimum requirements of House Bill No. 399 pertaining to the unbundling of electric providers’ costs.  We find that it is reasonable to adopt the recommendation of the Commission Staff.  The four electric providers listed above are hereby given until January 18, 1998, in which to complete and submit to this Commission Attachment 1 to this Order.</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East End Mutual Electric Cooperative, the Farmers Cooperative, the City of Minidoka, Idaho and the Riverside Electric Cooperative are given until January 18, 1998, in which to complete and submit Attachment to this Order to the Commission.</w:t>
      </w:r>
      <w:r>
        <w:rPr>
          <w:vertAlign w:val="baseline"/>
        </w:rPr>
      </w:r>
    </w:p>
    <w:p>
      <w:r>
        <w:rPr>
          <w:color w:val="000000"/>
          <w:rFonts w:ascii="Times New Roman" w:hAnsi="Times New Roman"/>
          <w:sz w:val="24"/>
          <w:vertAlign w:val="baseline"/>
        </w:rPr>
        <w:t xml:space="preserve">THIS IS AN INTERLOCUTORY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GNR-E-97-1</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GNR-E-97-1</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vld/O:GNR-E-97-1.bp4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