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ORDER NO.  26058</w:t>
            </w:r>
            <w:r>
              <w:rPr/>
            </w:r>
          </w:p>
        </w:tc>
      </w:tr>
    </w:tbl>
    <w:p>
      <w:pPr/>
    </w:p>
    <w:p>
      <w:r>
        <w:rPr>
          <w:color w:val="000000"/>
          <w:rFonts w:ascii="Times New Roman  (TT)" w:hAnsi="Times New Roman  (TT)"/>
          <w:sz w:val="24"/>
        </w:rPr>
        <w:t xml:space="preserve">The United States Department of Energy petitioned to intervene in this case on June 12,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United States Department of Energy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Lawrence A. Gollomp</w:t>
      </w:r>
      <w:r>
        <w:rPr/>
      </w:r>
    </w:p>
    <w:p>
      <w:r>
        <w:rPr>
          <w:color w:val="000000"/>
          <w:rFonts w:ascii="Times New Roman  (TT)" w:hAnsi="Times New Roman  (TT)"/>
          <w:sz w:val="24"/>
        </w:rPr>
        <w:t xml:space="preserve">Assistant General Counsel</w:t>
      </w:r>
      <w:r>
        <w:rPr/>
      </w:r>
    </w:p>
    <w:p>
      <w:r>
        <w:rPr>
          <w:color w:val="000000"/>
          <w:rFonts w:ascii="Times New Roman  (TT)" w:hAnsi="Times New Roman  (TT)"/>
          <w:sz w:val="24"/>
        </w:rPr>
        <w:t xml:space="preserve">United States Department of Energy</w:t>
      </w:r>
      <w:r>
        <w:rPr/>
      </w:r>
    </w:p>
    <w:p>
      <w:r>
        <w:rPr>
          <w:color w:val="000000"/>
          <w:rFonts w:ascii="Times New Roman  (TT)" w:hAnsi="Times New Roman  (TT)"/>
          <w:sz w:val="24"/>
        </w:rPr>
        <w:t xml:space="preserve">1000 Independence Avenue S.W.</w:t>
      </w:r>
      <w:r>
        <w:rPr/>
      </w:r>
    </w:p>
    <w:p>
      <w:r>
        <w:rPr>
          <w:color w:val="000000"/>
          <w:rFonts w:ascii="Times New Roman  (TT)" w:hAnsi="Times New Roman  (TT)"/>
          <w:sz w:val="24"/>
        </w:rPr>
        <w:t xml:space="preserve">Room 6D-033</w:t>
      </w:r>
      <w:r>
        <w:rPr/>
      </w:r>
    </w:p>
    <w:p>
      <w:r>
        <w:rPr>
          <w:color w:val="000000"/>
          <w:rFonts w:ascii="Times New Roman  (TT)" w:hAnsi="Times New Roman  (TT)"/>
          <w:sz w:val="24"/>
        </w:rPr>
        <w:t xml:space="preserve">Washington, DC  20585</w:t>
      </w:r>
      <w:r>
        <w:rPr/>
      </w:r>
    </w:p>
    <w:p>
      <w:r>
        <w:rPr/>
      </w:r>
    </w:p>
    <w:p>
      <w:r>
        <w:rPr>
          <w:color w:val="000000"/>
          <w:rFonts w:ascii="Times New Roman  (TT)" w:hAnsi="Times New Roman  (TT)"/>
          <w:sz w:val="24"/>
        </w:rPr>
        <w:t xml:space="preserve">Mark D. Olsen</w:t>
      </w:r>
      <w:r>
        <w:rPr/>
      </w:r>
    </w:p>
    <w:p>
      <w:r>
        <w:rPr>
          <w:color w:val="000000"/>
          <w:rFonts w:ascii="Times New Roman  (TT)" w:hAnsi="Times New Roman  (TT)"/>
          <w:sz w:val="24"/>
        </w:rPr>
        <w:t xml:space="preserve">Counsel</w:t>
      </w:r>
      <w:r>
        <w:rPr/>
      </w:r>
    </w:p>
    <w:p>
      <w:r>
        <w:rPr>
          <w:color w:val="000000"/>
          <w:rFonts w:ascii="Times New Roman  (TT)" w:hAnsi="Times New Roman  (TT)"/>
          <w:sz w:val="24"/>
        </w:rPr>
        <w:t xml:space="preserve">United States Department of Energy</w:t>
      </w:r>
      <w:r>
        <w:rPr/>
      </w:r>
    </w:p>
    <w:p>
      <w:r>
        <w:rPr>
          <w:color w:val="000000"/>
          <w:rFonts w:ascii="Times New Roman  (TT)" w:hAnsi="Times New Roman  (TT)"/>
          <w:sz w:val="24"/>
        </w:rPr>
        <w:t xml:space="preserve">785 DOE Place</w:t>
      </w:r>
      <w:r>
        <w:rPr/>
      </w:r>
    </w:p>
    <w:p>
      <w:r>
        <w:rPr>
          <w:color w:val="000000"/>
          <w:rFonts w:ascii="Times New Roman  (TT)" w:hAnsi="Times New Roman  (TT)"/>
          <w:sz w:val="24"/>
        </w:rPr>
        <w:t xml:space="preserve">Idaho Falls, ID 83402</w:t>
      </w:r>
      <w:r>
        <w:rPr/>
      </w:r>
    </w:p>
    <w:p>
      <w:r>
        <w:rPr/>
      </w:r>
    </w:p>
    <w:p>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9"/>
        </w:rPr>
        <w:t xml:space="preserve">bls/O-ipce955.in5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