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color w:val="000000"/>
                <w:rFonts w:ascii="Times New Roman  (TT)" w:hAnsi="Times New Roman  (TT)"/>
                <w:sz w:val="24"/>
              </w:rPr>
              <w:t xml:space="preserve">NOTICE OF AMENDED SCHEDULING</w:t>
            </w:r>
            <w:r>
              <w:rPr/>
            </w:r>
          </w:p>
        </w:tc>
      </w:tr>
    </w:tbl>
    <w:p>
      <w:pPr/>
    </w:p>
    <w:p>
      <w:r>
        <w:rPr>
          <w:color w:val="000000"/>
          <w:rFonts w:ascii="Times New Roman  (TT)" w:hAnsi="Times New Roman  (TT)"/>
          <w:sz w:val="24"/>
        </w:rPr>
        <w:t xml:space="preserve">YOU ARE HEREBY NOTIFIED that, pursuant to the Notice of Settlement Agreement filed by Idaho Power Company (Idaho Power; Company) in this proceeding, and the fact that all the parties of record have agreed to a settlement of all the outstanding issues in this case, the Commission hereby adopts the following amended schedule:</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Deadline for filing testimony and exhibits of all parties *</w:t>
            </w:r>
            <w:r>
              <w:rPr/>
            </w:r>
          </w:p>
          <w:p>
            <w:r>
              <w:rPr/>
            </w:r>
          </w:p>
          <w:p>
            <w:r>
              <w:rPr>
                <w:color w:val="000000"/>
                <w:rFonts w:ascii="Times New Roman  (TT)" w:hAnsi="Times New Roman  (TT)"/>
                <w:sz w:val="24"/>
              </w:rPr>
              <w:t xml:space="preserve">Deadline for filing rebuttal testimony and exhibits of all parties *</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September 26, 1995</w:t>
            </w:r>
            <w:r>
              <w:rPr/>
            </w:r>
          </w:p>
          <w:p>
            <w:r>
              <w:rPr/>
            </w:r>
          </w:p>
          <w:p>
            <w:r>
              <w:rPr/>
            </w:r>
          </w:p>
          <w:p>
            <w:r>
              <w:rPr>
                <w:color w:val="000000"/>
                <w:rFonts w:ascii="Times New Roman  (TT)" w:hAnsi="Times New Roman  (TT)"/>
                <w:sz w:val="24"/>
              </w:rPr>
              <w:t xml:space="preserve">October 3, 1995</w:t>
            </w:r>
            <w:r>
              <w:rPr/>
            </w:r>
          </w:p>
        </w:tc>
      </w:tr>
    </w:tbl>
    <w:p>
      <w:pPr/>
    </w:p>
    <w:p>
      <w:r>
        <w:rPr/>
      </w:r>
    </w:p>
    <w:p>
      <w:r>
        <w:rPr>
          <w:color w:val="000000"/>
          <w:rFonts w:ascii="Times New Roman  (TT)" w:hAnsi="Times New Roman  (TT)"/>
          <w:sz w:val="24"/>
        </w:rPr>
        <w:t xml:space="preserve">*This Notice shall not be construed to require any party who does not wish to present direct evidence in this case to do so.</w:t>
      </w:r>
      <w:r>
        <w:rPr/>
      </w:r>
    </w:p>
    <w:p>
      <w:r>
        <w:rPr/>
      </w:r>
    </w:p>
    <w:p>
      <w:r>
        <w:rPr>
          <w:color w:val="000000"/>
          <w:rFonts w:ascii="Times New Roman  (TT)" w:hAnsi="Times New Roman  (TT)"/>
          <w:sz w:val="24"/>
        </w:rPr>
        <w:t xml:space="preserve">All other aspects of the Notice of Scheduling/Notice of Hearing issued by this Commission on August 21, 1995 shall remain in full force and effect.</w:t>
      </w:r>
      <w:r>
        <w:rPr/>
      </w:r>
    </w:p>
    <w:p>
      <w:r>
        <w:rPr>
          <w:color w:val="000000"/>
          <w:rFonts w:ascii="Times New Roman  (TT)" w:hAnsi="Times New Roman  (TT)"/>
          <w:sz w:val="24"/>
        </w:rPr>
        <w:t xml:space="preserve">DATED in Boise, Idaho this          day of September 1995.</w:t>
      </w:r>
      <w:r>
        <w:rPr/>
      </w:r>
    </w:p>
    <w:p>
      <w:r>
        <w:rPr/>
      </w:r>
    </w:p>
    <w:p>
      <w:r>
        <w:rPr/>
      </w:r>
    </w:p>
    <w:p>
      <w:r>
        <w:rPr/>
      </w:r>
    </w:p>
    <w:p>
      <w:r>
        <w:rPr/>
      </w:r>
    </w:p>
    <w:p>
      <w:r>
        <w:rPr>
          <w:color w:val="000000"/>
          <w:rFonts w:ascii="Times New Roman  (TT)" w:hAnsi="Times New Roman  (TT)"/>
          <w:sz w:val="24"/>
        </w:rPr>
        <w:t xml:space="preserve">Chris Maschmann</w:t>
      </w:r>
      <w:r>
        <w:rPr/>
      </w:r>
    </w:p>
    <w:p>
      <w:r>
        <w:rPr>
          <w:color w:val="000000"/>
          <w:rFonts w:ascii="Times New Roman  (TT)" w:hAnsi="Times New Roman  (TT)"/>
          <w:sz w:val="24"/>
        </w:rPr>
        <w:t xml:space="preserve">Assistant Commission Secretary</w:t>
      </w:r>
      <w:r>
        <w:rPr/>
      </w:r>
    </w:p>
    <w:p>
      <w:r>
        <w:rPr/>
      </w:r>
    </w:p>
    <w:p>
      <w:r>
        <w:rPr>
          <w:color w:val="000000"/>
          <w:rFonts w:ascii="Times New Roman  (TT)" w:hAnsi="Times New Roman  (TT)"/>
          <w:sz w:val="16"/>
        </w:rPr>
        <w:t xml:space="preserve">vld/N-IPC-E-95-11.bp5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