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AN ACCOUNTING ORDER TO DEFER AND AMORTIZE EXTRAORDINARY COSTS OF CORPORATE REORGANIZATION AND APPROVAL TO MODIFY AMORTIZATION METHODS FOR ACCUMULATED DEFERRED INVESTMENT TAX CREDITS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IPC-E-95-11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w:t>
            </w:r>
            <w:r>
              <w:rPr>
                <w:vertAlign w:val="baseline"/>
              </w:rPr>
            </w:r>
          </w:p>
          <w:p>
            <w:r>
              <w:rPr>
                <w:color w:val="000000"/>
                <w:rFonts w:ascii="Times New Roman" w:hAnsi="Times New Roman"/>
                <w:sz w:val="24"/>
                <w:vertAlign w:val="baseline"/>
              </w:rPr>
              <w:t xml:space="preserve">COMPLIANCE FILING</w:t>
            </w:r>
            <w:r>
              <w:rPr>
                <w:vertAlign w:val="baseline"/>
              </w:rPr>
            </w:r>
          </w:p>
        </w:tc>
      </w:tr>
    </w:tbl>
    <w:p>
      <w:pPr/>
    </w:p>
    <w:p>
      <w:r>
        <w:rPr>
          <w:color w:val="000000"/>
          <w:rFonts w:ascii="Times New Roman" w:hAnsi="Times New Roman"/>
          <w:sz w:val="24"/>
          <w:vertAlign w:val="baseline"/>
        </w:rPr>
        <w:t xml:space="preserve">YOU ARE HEREBY NOTIFIED that on April 1, 1996, the Idaho Power Company (Idaho Power; Company) made a compliance filing with documentation of the Company’s earnings for the year 1995.  The Company’s compliance filing is a result of Order No. 26216 issued by the Commission in this case on October 20, 1995, adopting the Settlement Agreement entered into by and between Idaho Power, the Commission Staff, and other parties.  Pursuant to that Settlement Agreement, Idaho Power is permitted to accelerate the amortization of Accumulated Deferred Investment Tax Credit if the Company’s current earnings fall below 11.5% on year end common equity.  In addition, the Company is required to refund 50% of all earnings above an 11.75% return on year end common equity. </w:t>
      </w:r>
      <w:r>
        <w:rPr>
          <w:vertAlign w:val="baseline"/>
        </w:rPr>
      </w:r>
    </w:p>
    <w:p>
      <w:r>
        <w:rPr>
          <w:color w:val="000000"/>
          <w:rFonts w:ascii="NewCenturySchlbk" w:hAnsi="NewCenturySchlbk"/>
          <w:sz w:val="24"/>
          <w:vertAlign w:val="baseline"/>
        </w:rPr>
        <w:t xml:space="preserve">YOU ARE FURTHER NOTIFIED that the Commission has determined that the public interest may not require a formal hearing in this matter and will proceed under Modified Procedure pursuant to Rules 201 through 204 of the Idaho Public Utilities Commission's Rules of Procedure, IDAPA 31.01.01.201 through -.204.</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written comments in support or opposition with the Commission within twenty-one (21) days from the date of this Notice.  The comments must contain a statement of reasons supporting the comment.  Persons desiring a hearing must specifically request a hearing in their written comments.  Written comments concerning this application shall be mailed to the Commission and the Applicant at the addresses reflected below:</w:t>
      </w:r>
      <w:r>
        <w:rPr>
          <w:vertAlign w:val="baseline"/>
        </w:rPr>
      </w:r>
    </w:p>
    <w:p>
      <w:r>
        <w:rPr>
          <w:vertAlign w:val="baseline"/>
        </w:rPr>
      </w:r>
    </w:p>
    <w:p>
      <w:r>
        <w:rPr>
          <w:color w:val="000000"/>
          <w:rFonts w:ascii="NewCenturySchlbk" w:hAnsi="NewCenturySchlbk"/>
          <w:sz w:val="24"/>
          <w:vertAlign w:val="baseline"/>
        </w:rPr>
        <w:t xml:space="preserve">COMMISSION SECRETARY</w:t>
      </w:r>
      <w:r>
        <w:rPr>
          <w:vertAlign w:val="baseline"/>
        </w:rPr>
      </w:r>
    </w:p>
    <w:p>
      <w:r>
        <w:rPr>
          <w:color w:val="000000"/>
          <w:rFonts w:ascii="NewCenturySchlbk" w:hAnsi="NewCenturySchlbk"/>
          <w:sz w:val="24"/>
          <w:vertAlign w:val="baseline"/>
        </w:rPr>
        <w:t xml:space="preserve">IDAHO PUBLIC UTILITIES COMMISSION</w:t>
      </w:r>
      <w:r>
        <w:rPr>
          <w:vertAlign w:val="baseline"/>
        </w:rPr>
      </w:r>
    </w:p>
    <w:p>
      <w:r>
        <w:rPr>
          <w:color w:val="000000"/>
          <w:rFonts w:ascii="NewCenturySchlbk" w:hAnsi="NewCenturySchlbk"/>
          <w:sz w:val="24"/>
          <w:vertAlign w:val="baseline"/>
        </w:rPr>
        <w:t xml:space="preserve">PO BOX 83720</w:t>
      </w:r>
      <w:r>
        <w:rPr>
          <w:vertAlign w:val="baseline"/>
        </w:rPr>
      </w:r>
    </w:p>
    <w:p>
      <w:r>
        <w:rPr>
          <w:color w:val="000000"/>
          <w:rFonts w:ascii="NewCenturySchlbk" w:hAnsi="NewCenturySchlbk"/>
          <w:sz w:val="24"/>
          <w:vertAlign w:val="baseline"/>
        </w:rPr>
        <w:t xml:space="preserve">BOISE, IDAHO  83720-0074</w:t>
      </w:r>
      <w:r>
        <w:rPr>
          <w:vertAlign w:val="baseline"/>
        </w:rPr>
      </w:r>
    </w:p>
    <w:p>
      <w:r>
        <w:rPr>
          <w:color w:val="000000"/>
          <w:rFonts w:ascii="NewCenturySchlbk" w:hAnsi="NewCenturySchlbk"/>
          <w:sz w:val="24"/>
          <w:vertAlign w:val="baseline"/>
        </w:rPr>
        <w:t xml:space="preserve">Street Address for Express Mail:</w:t>
      </w:r>
      <w:r>
        <w:rPr>
          <w:vertAlign w:val="baseline"/>
        </w:rPr>
      </w:r>
    </w:p>
    <w:p>
      <w:r>
        <w:rPr>
          <w:vertAlign w:val="baseline"/>
        </w:rPr>
      </w:r>
    </w:p>
    <w:p>
      <w:r>
        <w:rPr>
          <w:color w:val="000000"/>
          <w:rFonts w:ascii="NewCenturySchlbk" w:hAnsi="NewCenturySchlbk"/>
          <w:sz w:val="24"/>
          <w:vertAlign w:val="baseline"/>
        </w:rPr>
        <w:t xml:space="preserve">472 W WASHINGTON ST</w:t>
      </w:r>
      <w:r>
        <w:rPr>
          <w:vertAlign w:val="baseline"/>
        </w:rPr>
      </w:r>
    </w:p>
    <w:p>
      <w:r>
        <w:rPr>
          <w:color w:val="000000"/>
          <w:rFonts w:ascii="NewCenturySchlbk" w:hAnsi="NewCenturySchlbk"/>
          <w:sz w:val="24"/>
          <w:vertAlign w:val="baseline"/>
        </w:rPr>
        <w:t xml:space="preserve">BOISE, IDAHO  83702-5983</w:t>
      </w:r>
      <w:r>
        <w:rPr>
          <w:vertAlign w:val="baseline"/>
        </w:rPr>
      </w:r>
    </w:p>
    <w:p>
      <w:r>
        <w:rPr>
          <w:vertAlign w:val="baseline"/>
        </w:rPr>
      </w:r>
    </w:p>
    <w:p>
      <w:r>
        <w:rPr>
          <w:color w:val="000000"/>
          <w:rFonts w:ascii="NewCenturySchlbk" w:hAnsi="NewCenturySchlbk"/>
          <w:sz w:val="24"/>
          <w:vertAlign w:val="baseline"/>
        </w:rPr>
        <w:t xml:space="preserve">These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if no written comments are received within the time limit set, the Commission will consider this matter on its merits and enter its Order without a formal hearing.  If written comments are received within the time limit set, the Commission will consider them and, in its discretion, may set the same for formal hearing.</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DATED at Boise, Idaho this day of May 1996.</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bls/N-IPC-E-95-11.bp7</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14,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