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TT)" w:hAnsi="Times New Roman  (TT)"/>
          <w:sz w:val="28"/>
        </w:rPr>
        <w:t xml:space="preserve">MEMORANDUM</w:t>
      </w:r>
      <w:r>
        <w:rPr/>
      </w:r>
    </w:p>
    <w:p>
      <w:r>
        <w:rPr/>
      </w:r>
    </w:p>
    <w:p>
      <w:r>
        <w:rPr/>
      </w:r>
    </w:p>
    <w:p>
      <w:r>
        <w:rPr/>
      </w:r>
    </w:p>
    <w:p>
      <w:r>
        <w:rPr>
          <w:color w:val="000000"/>
          <w:rFonts w:ascii="Times New Roman  (TT)" w:hAnsi="Times New Roman  (TT)"/>
          <w:sz w:val="24"/>
        </w:rPr>
        <w:t xml:space="preserve">TO:PARTIES OF RECORD</w:t>
      </w:r>
      <w:r>
        <w:rPr/>
      </w:r>
    </w:p>
    <w:p>
      <w:r>
        <w:rPr>
          <w:color w:val="000000"/>
          <w:rFonts w:ascii="Times New Roman  (TT)" w:hAnsi="Times New Roman  (TT)"/>
          <w:sz w:val="24"/>
        </w:rPr>
        <w:t xml:space="preserve">CASE NO. IPC-E-95-11</w:t>
      </w:r>
      <w:r>
        <w:rPr/>
      </w:r>
    </w:p>
    <w:p>
      <w:r>
        <w:rPr/>
      </w:r>
    </w:p>
    <w:p>
      <w:r>
        <w:rPr>
          <w:color w:val="000000"/>
          <w:rFonts w:ascii="Times New Roman  (TT)" w:hAnsi="Times New Roman  (TT)"/>
          <w:sz w:val="24"/>
        </w:rPr>
        <w:t xml:space="preserve">FROM:BRAD PURDY</w:t>
      </w:r>
      <w:r>
        <w:rPr/>
      </w:r>
    </w:p>
    <w:p>
      <w:r>
        <w:rPr>
          <w:color w:val="000000"/>
          <w:rFonts w:ascii="Times New Roman  (TT)" w:hAnsi="Times New Roman  (TT)"/>
          <w:sz w:val="24"/>
        </w:rPr>
        <w:t xml:space="preserve">DEPUTY ATTORNEY GENERAL</w:t>
      </w:r>
      <w:r>
        <w:rPr/>
      </w:r>
    </w:p>
    <w:p>
      <w:r>
        <w:rPr/>
      </w:r>
    </w:p>
    <w:p>
      <w:r>
        <w:rPr>
          <w:color w:val="000000"/>
          <w:rFonts w:ascii="Times New Roman  (TT)" w:hAnsi="Times New Roman  (TT)"/>
          <w:sz w:val="24"/>
        </w:rPr>
        <w:t xml:space="preserve">DATE:SEPTEMBER 20, 1995</w:t>
      </w:r>
      <w:r>
        <w:rPr/>
      </w:r>
    </w:p>
    <w:p>
      <w:r>
        <w:rPr/>
      </w:r>
    </w:p>
    <w:p>
      <w:r>
        <w:rPr>
          <w:color w:val="000000"/>
          <w:rFonts w:ascii="Times New Roman  (TT)" w:hAnsi="Times New Roman  (TT)"/>
          <w:sz w:val="24"/>
        </w:rPr>
        <w:t xml:space="preserve">SUBJECT:SETTLEMENT STIPULATION</w:t>
      </w:r>
      <w:r>
        <w:rPr/>
      </w:r>
    </w:p>
    <w:p>
      <w:r>
        <w:rPr/>
      </w:r>
    </w:p>
    <w:p>
      <w:r>
        <w:rPr/>
      </w:r>
    </w:p>
    <w:p>
      <w:r>
        <w:rPr>
          <w:color w:val="000000"/>
          <w:rFonts w:ascii="Times New Roman  (TT)" w:hAnsi="Times New Roman  (TT)"/>
          <w:sz w:val="24"/>
        </w:rPr>
        <w:t xml:space="preserve">Enclosed for your signature is a final copy of the Settlement Stipulation.  I have received no objections to this final draft from the parties.  The only changes that have been made are as follows:</w:t>
      </w:r>
      <w:r>
        <w:rPr/>
      </w:r>
    </w:p>
    <w:p>
      <w:r>
        <w:rPr>
          <w:color w:val="000000"/>
          <w:rFonts w:ascii="Times New Roman  (TT)" w:hAnsi="Times New Roman  (TT)"/>
          <w:sz w:val="24"/>
        </w:rPr>
        <w:t xml:space="preserve">The first two sentences of Section D, Page 4, formerly read “Idaho Power will not be entitled to an increase in rates prior to January 1, 2000 (the “moratorium”).  The moratorium is not intended to affect the Company’s power cost adjustment (PCA) mechanism nor prohibit any party from instituting a tracker proceeding in the event of significant changes in local, state and federal taxes or franchise fees.”</w:t>
      </w:r>
      <w:r>
        <w:rPr/>
      </w:r>
    </w:p>
    <w:p>
      <w:r>
        <w:rPr>
          <w:color w:val="000000"/>
          <w:rFonts w:ascii="Times New Roman  (TT)" w:hAnsi="Times New Roman  (TT)"/>
          <w:sz w:val="24"/>
        </w:rPr>
        <w:t xml:space="preserve">The other change is found on Page 5 where the word “also” has been added to the second sentence of Section V.  </w:t>
      </w:r>
      <w:r>
        <w:rPr/>
      </w:r>
    </w:p>
    <w:p>
      <w:r>
        <w:rPr>
          <w:color w:val="000000"/>
          <w:rFonts w:ascii="Times New Roman  (TT)" w:hAnsi="Times New Roman  (TT)"/>
          <w:sz w:val="24"/>
        </w:rPr>
        <w:t xml:space="preserve">I assume that these changes are acceptable to all parties.  If so, please execute your copy and return it to me as soon as possible.  In addition, please fax a photocopy of your signed draft to me immediately.  Thank you all for your cooperation.</w:t>
      </w:r>
      <w:r>
        <w:rPr/>
      </w:r>
    </w:p>
    <w:p>
      <w:r>
        <w:rPr/>
      </w:r>
    </w:p>
    <w:p>
      <w:r>
        <w:rPr>
          <w:color w:val="000000"/>
          <w:rFonts w:ascii="Times New Roman  (TT)" w:hAnsi="Times New Roman  (TT)"/>
          <w:sz w:val="20"/>
        </w:rPr>
        <w:t xml:space="preserve">bls/M-ipce9511.bp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