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NEW TARIFF PROVISIONS RELATING TO NEW SERVICE ATTACHMENTS AND DISTRIBUTION LINE INSTALLMENTS OR ALTERATIONS.</w:t>
            </w:r>
            <w:r>
              <w:rPr/>
            </w:r>
          </w:p>
          <w:p>
            <w:r>
              <w:rPr>
                <w:color w:val="000000"/>
                <w:rFonts w:ascii="Times New Roman" w:hAnsi="Times New Roman"/>
                <w:sz w:val="24"/>
              </w:rPr>
              <w:t xml:space="preserve">                                                                                        </w:t>
            </w:r>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IPC-E-95-18</w:t>
            </w:r>
            <w:r>
              <w:rPr/>
            </w:r>
          </w:p>
          <w:p>
            <w:r>
              <w:rPr/>
            </w:r>
          </w:p>
          <w:p>
            <w:r>
              <w:rPr/>
            </w:r>
          </w:p>
          <w:p>
            <w:r>
              <w:rPr>
                <w:color w:val="000000"/>
                <w:rFonts w:ascii="Times New Roman" w:hAnsi="Times New Roman"/>
                <w:sz w:val="24"/>
              </w:rPr>
              <w:t xml:space="preserve">ORDER NO.  26357</w:t>
            </w:r>
            <w:r>
              <w:rPr/>
            </w:r>
          </w:p>
        </w:tc>
      </w:tr>
    </w:tbl>
    <w:p>
      <w:pPr/>
    </w:p>
    <w:p>
      <w:r>
        <w:rPr>
          <w:color w:val="000000"/>
          <w:rFonts w:ascii="Times New Roman" w:hAnsi="Times New Roman"/>
          <w:sz w:val="24"/>
        </w:rPr>
        <w:t xml:space="preserve">Life Style Homes petitioned to intervene in this case on January 30,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Life Style Homes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Darris A. Ellis</w:t>
      </w:r>
      <w:r>
        <w:rPr/>
      </w:r>
    </w:p>
    <w:p>
      <w:r>
        <w:rPr>
          <w:color w:val="000000"/>
          <w:rFonts w:ascii="Times New Roman" w:hAnsi="Times New Roman"/>
          <w:sz w:val="24"/>
        </w:rPr>
        <w:t xml:space="preserve">Life Style Homes</w:t>
      </w:r>
      <w:r>
        <w:rPr/>
      </w:r>
    </w:p>
    <w:p>
      <w:r>
        <w:rPr>
          <w:color w:val="000000"/>
          <w:rFonts w:ascii="Times New Roman" w:hAnsi="Times New Roman"/>
          <w:sz w:val="24"/>
        </w:rPr>
        <w:t xml:space="preserve">13560 N. Hawthorne</w:t>
      </w:r>
      <w:r>
        <w:rPr/>
      </w:r>
    </w:p>
    <w:p>
      <w:r>
        <w:rPr>
          <w:color w:val="000000"/>
          <w:rFonts w:ascii="Times New Roman" w:hAnsi="Times New Roman"/>
          <w:sz w:val="24"/>
        </w:rPr>
        <w:t xml:space="preserve">Pocatello, ID 83202</w:t>
      </w:r>
      <w:r>
        <w:rPr/>
      </w:r>
    </w:p>
    <w:p>
      <w:r>
        <w:rPr/>
      </w:r>
    </w:p>
    <w:p>
      <w:r>
        <w:rPr/>
      </w:r>
    </w:p>
    <w:p>
      <w:r>
        <w:rPr>
          <w:color w:val="000000"/>
          <w:rFonts w:ascii="Times New Roman" w:hAnsi="Times New Roman"/>
          <w:sz w:val="24"/>
        </w:rPr>
        <w:t xml:space="preserve">DONE by Order of the Idaho Public Utilities Commission at Boise, Idaho, this         day of  March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bls/O-ipce9518.in4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