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APPROVAL OF NEW TARIFF PROVISIONS RELATING TO NEW SERVICE ATTACHMENTS AND DISTRIBUTION LINE INSTALLMENTS OR ALTERATIONS.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IPC-E-95-18</w:t>
            </w:r>
            <w:r>
              <w:rPr/>
            </w:r>
          </w:p>
          <w:p>
            <w:r>
              <w:rPr/>
            </w:r>
          </w:p>
          <w:p>
            <w:r>
              <w:rPr/>
            </w:r>
          </w:p>
          <w:p>
            <w:r>
              <w:rPr>
                <w:color w:val="000000"/>
                <w:rFonts w:ascii="Times New Roman  (TT)" w:hAnsi="Times New Roman  (TT)"/>
                <w:sz w:val="24"/>
              </w:rPr>
              <w:t xml:space="preserve">NOTICE OF APPLICATION</w:t>
            </w:r>
            <w:r>
              <w:rPr/>
            </w:r>
          </w:p>
          <w:p>
            <w:r>
              <w:rPr/>
            </w:r>
          </w:p>
          <w:p>
            <w:r>
              <w:rPr>
                <w:color w:val="000000"/>
                <w:rFonts w:ascii="Times New Roman  (TT)" w:hAnsi="Times New Roman  (TT)"/>
                <w:sz w:val="24"/>
              </w:rPr>
              <w:t xml:space="preserve">NOTICE OF WORKSHOP</w:t>
            </w:r>
            <w:r>
              <w:rPr/>
            </w:r>
          </w:p>
        </w:tc>
      </w:tr>
    </w:tbl>
    <w:p>
      <w:pPr/>
    </w:p>
    <w:p>
      <w:r>
        <w:rPr/>
      </w:r>
    </w:p>
    <w:p>
      <w:r>
        <w:rPr/>
      </w:r>
    </w:p>
    <w:p>
      <w:r>
        <w:rPr>
          <w:color w:val="000000"/>
          <w:rFonts w:ascii="Times New Roman  (TT)" w:hAnsi="Times New Roman  (TT)"/>
          <w:sz w:val="24"/>
        </w:rPr>
        <w:t xml:space="preserve">YOU ARE HEREBY NOTIFIED that on December 8, 1995, Idaho Power Company filed an Application for approval of modifications to its Tariff No. 101, Rule H, providing for charges for the construction of distribution line installations or alterations.  Idaho Power proposes to shift the cost for new service attachments and distribution line installations or alterations from the system revenue requirement to the new customer requesting the construction.  The major proposed changes to the existing Rule H procedures include the following:</w:t>
      </w:r>
      <w:r>
        <w:rPr/>
      </w:r>
    </w:p>
    <w:p>
      <w:r>
        <w:rPr>
          <w:color w:val="000000"/>
          <w:rFonts w:ascii="Times New Roman  (TT)" w:hAnsi="Times New Roman  (TT)"/>
          <w:sz w:val="24"/>
        </w:rPr>
        <w:t xml:space="preserve">1.extension allowances are discontinued;</w:t>
      </w:r>
      <w:r>
        <w:rPr/>
      </w:r>
    </w:p>
    <w:p>
      <w:r>
        <w:rPr/>
      </w:r>
    </w:p>
    <w:p>
      <w:r>
        <w:rPr>
          <w:color w:val="000000"/>
          <w:rFonts w:ascii="Times New Roman  (TT)" w:hAnsi="Times New Roman  (TT)"/>
          <w:sz w:val="24"/>
        </w:rPr>
        <w:t xml:space="preserve">2.a new system of refundable and non-refundable customer charges is established which include a:</w:t>
      </w:r>
      <w:r>
        <w:rPr/>
      </w:r>
    </w:p>
    <w:p>
      <w:r>
        <w:rPr/>
      </w:r>
    </w:p>
    <w:p>
      <w:r>
        <w:rPr>
          <w:color w:val="000000"/>
          <w:rFonts w:ascii="Times New Roman  (TT)" w:hAnsi="Times New Roman  (TT)"/>
          <w:sz w:val="24"/>
        </w:rPr>
        <w:t xml:space="preserve">a.</w:t>
      </w:r>
      <w:r>
        <w:rPr>
          <w:color w:val="000000"/>
          <w:rFonts w:ascii="Times New Roman  (TT)" w:hAnsi="Times New Roman  (TT)"/>
          <w:sz w:val="24"/>
        </w:rPr>
        <w:t xml:space="preserve">non-refundable</w:t>
      </w:r>
      <w:r>
        <w:rPr>
          <w:color w:val="000000"/>
          <w:rFonts w:ascii="Times New Roman  (TT)" w:hAnsi="Times New Roman  (TT)"/>
          <w:sz w:val="24"/>
        </w:rPr>
        <w:t xml:space="preserve"> Service Attachment Charge,</w:t>
      </w:r>
      <w:r>
        <w:rPr/>
      </w:r>
    </w:p>
    <w:p>
      <w:r>
        <w:rPr/>
      </w:r>
    </w:p>
    <w:p>
      <w:r>
        <w:rPr>
          <w:color w:val="000000"/>
          <w:rFonts w:ascii="Times New Roman  (TT)" w:hAnsi="Times New Roman  (TT)"/>
          <w:sz w:val="24"/>
        </w:rPr>
        <w:t xml:space="preserve">b.</w:t>
      </w:r>
      <w:r>
        <w:rPr>
          <w:color w:val="000000"/>
          <w:rFonts w:ascii="Times New Roman  (TT)" w:hAnsi="Times New Roman  (TT)"/>
          <w:sz w:val="24"/>
        </w:rPr>
        <w:t xml:space="preserve">non-refundable</w:t>
      </w:r>
      <w:r>
        <w:rPr>
          <w:color w:val="000000"/>
          <w:rFonts w:ascii="Times New Roman  (TT)" w:hAnsi="Times New Roman  (TT)"/>
          <w:sz w:val="24"/>
        </w:rPr>
        <w:t xml:space="preserve"> Base Installation Charge,</w:t>
      </w:r>
      <w:r>
        <w:rPr/>
      </w:r>
    </w:p>
    <w:p>
      <w:r>
        <w:rPr/>
      </w:r>
    </w:p>
    <w:p>
      <w:r>
        <w:rPr>
          <w:color w:val="000000"/>
          <w:rFonts w:ascii="Times New Roman  (TT)" w:hAnsi="Times New Roman  (TT)"/>
          <w:sz w:val="24"/>
        </w:rPr>
        <w:t xml:space="preserve">c.refundable Supplementary Installation Charge, </w:t>
      </w:r>
      <w:r>
        <w:rPr/>
      </w:r>
    </w:p>
    <w:p>
      <w:r>
        <w:rPr/>
      </w:r>
    </w:p>
    <w:p>
      <w:r>
        <w:rPr>
          <w:color w:val="000000"/>
          <w:rFonts w:ascii="Times New Roman  (TT)" w:hAnsi="Times New Roman  (TT)"/>
          <w:sz w:val="24"/>
        </w:rPr>
        <w:t xml:space="preserve">d.</w:t>
      </w:r>
      <w:r>
        <w:rPr>
          <w:color w:val="000000"/>
          <w:rFonts w:ascii="Times New Roman  (TT)" w:hAnsi="Times New Roman  (TT)"/>
          <w:sz w:val="24"/>
        </w:rPr>
        <w:t xml:space="preserve">non-refundable</w:t>
      </w:r>
      <w:r>
        <w:rPr>
          <w:color w:val="000000"/>
          <w:rFonts w:ascii="Times New Roman  (TT)" w:hAnsi="Times New Roman  (TT)"/>
          <w:sz w:val="24"/>
        </w:rPr>
        <w:t xml:space="preserve"> Vested Interest Charge,</w:t>
      </w:r>
      <w:r>
        <w:rPr/>
      </w:r>
    </w:p>
    <w:p>
      <w:r>
        <w:rPr/>
      </w:r>
    </w:p>
    <w:p>
      <w:r>
        <w:rPr>
          <w:color w:val="000000"/>
          <w:rFonts w:ascii="Times New Roman  (TT)" w:hAnsi="Times New Roman  (TT)"/>
          <w:sz w:val="24"/>
        </w:rPr>
        <w:t xml:space="preserve">e.miscellaneous </w:t>
      </w:r>
      <w:r>
        <w:rPr>
          <w:color w:val="000000"/>
          <w:rFonts w:ascii="Times New Roman  (TT)" w:hAnsi="Times New Roman  (TT)"/>
          <w:sz w:val="24"/>
        </w:rPr>
        <w:t xml:space="preserve">non-refundable</w:t>
      </w:r>
      <w:r>
        <w:rPr>
          <w:color w:val="000000"/>
          <w:rFonts w:ascii="Times New Roman  (TT)" w:hAnsi="Times New Roman  (TT)"/>
          <w:sz w:val="24"/>
        </w:rPr>
        <w:t xml:space="preserve"> charges, </w:t>
      </w:r>
      <w:r>
        <w:rPr/>
      </w:r>
    </w:p>
    <w:p>
      <w:r>
        <w:rPr/>
      </w:r>
    </w:p>
    <w:p>
      <w:r>
        <w:rPr>
          <w:color w:val="000000"/>
          <w:rFonts w:ascii="Times New Roman  (TT)" w:hAnsi="Times New Roman  (TT)"/>
          <w:sz w:val="24"/>
        </w:rPr>
        <w:t xml:space="preserve">f.subdivisions and multiple tenant project charges are </w:t>
      </w:r>
      <w:r>
        <w:rPr>
          <w:color w:val="000000"/>
          <w:rFonts w:ascii="Times New Roman  (TT)" w:hAnsi="Times New Roman  (TT)"/>
          <w:sz w:val="24"/>
        </w:rPr>
        <w:t xml:space="preserve">non-refundable</w:t>
      </w:r>
      <w:r>
        <w:rPr>
          <w:color w:val="000000"/>
          <w:rFonts w:ascii="Times New Roman  (TT)" w:hAnsi="Times New Roman  (TT)"/>
          <w:sz w:val="24"/>
        </w:rPr>
        <w:t xml:space="preserve"> except for charges resulting from facilities outside the subdivision or multiple tenant project.</w:t>
      </w:r>
      <w:r>
        <w:rPr/>
      </w:r>
    </w:p>
    <w:p>
      <w:r>
        <w:rPr/>
      </w:r>
    </w:p>
    <w:p>
      <w:r>
        <w:rPr>
          <w:color w:val="000000"/>
          <w:rFonts w:ascii="Times New Roman  (TT)" w:hAnsi="Times New Roman  (TT)"/>
          <w:sz w:val="24"/>
        </w:rPr>
        <w:t xml:space="preserve">The proposed new Rule H would require contributions from customers for new service attachments and/or distribution line installations or alterations.  For example, new residential customers would be required to pay a non-refundable “Service Attachment Charge” ranging from $120-735 and a non-refundable “Base Installation Charge” of $1500, in addition to any applicable “Vested Interest Charges” (non-refundable) and “Supplementary Installation Charges” (refundable).  </w:t>
      </w:r>
      <w:r>
        <w:rPr/>
      </w:r>
    </w:p>
    <w:p>
      <w:r>
        <w:rPr>
          <w:color w:val="000000"/>
          <w:rFonts w:ascii="Times New Roman  (TT)" w:hAnsi="Times New Roman  (TT)"/>
          <w:sz w:val="24"/>
        </w:rPr>
        <w:t xml:space="preserve">YOU ARE FURTHER NOTIFIED that the Commission has determined to schedule a workshop for </w:t>
      </w:r>
      <w:r>
        <w:rPr>
          <w:color w:val="000000"/>
          <w:rFonts w:ascii="Times New Roman  (TT)" w:hAnsi="Times New Roman  (TT)"/>
          <w:sz w:val="24"/>
        </w:rPr>
        <w:t xml:space="preserve">Tuesday, January 23, 1996 at 2:00 p.m at the Commission hearing room located at 472 West Washington Street, Boise, Idaho 83702</w:t>
      </w:r>
      <w:r>
        <w:rPr>
          <w:color w:val="000000"/>
          <w:rFonts w:ascii="Times New Roman  (TT)" w:hAnsi="Times New Roman  (TT)"/>
          <w:sz w:val="24"/>
        </w:rPr>
        <w:t xml:space="preserve">.  The Commission Staff will meet with Idaho Power representatives and other interested parties during the workshop session to identify and address issues raised by Idaho Power’s proposal.  To the extent possible, workshop participants will seek to resolve contested issues.</w:t>
      </w:r>
      <w:r>
        <w:rPr/>
      </w:r>
    </w:p>
    <w:p>
      <w:r>
        <w:rPr>
          <w:color w:val="000000"/>
          <w:rFonts w:ascii="Times New Roman  (TT)" w:hAnsi="Times New Roman  (TT)"/>
          <w:sz w:val="24"/>
        </w:rPr>
        <w:t xml:space="preserve">YOU ARE FURTHER NOTIFIED that the Application together with supporting workpapers, testimonies and exhibits, have been filed with the Commission and are available for public inspection during regular business hours at the Commission offices.</w:t>
      </w:r>
      <w:r>
        <w:rPr/>
      </w:r>
    </w:p>
    <w:p>
      <w:r>
        <w:rPr>
          <w:color w:val="000000"/>
          <w:rFonts w:ascii="Times New Roman  (TT)" w:hAnsi="Times New Roman  (TT)"/>
          <w:sz w:val="24"/>
        </w:rPr>
        <w:t xml:space="preserve">YOU ARE FURTHER NOTIFIED that persons desiring to intervene in this case for the purpose of presenting evidence or cross-examining witnesses must file a Petition to Intervene with the Commission by </w:t>
      </w:r>
      <w:r>
        <w:rPr>
          <w:color w:val="000000"/>
          <w:rFonts w:ascii="Times New Roman  (TT)" w:hAnsi="Times New Roman  (TT)"/>
          <w:sz w:val="24"/>
        </w:rPr>
        <w:t xml:space="preserve">January 30, 1996</w:t>
      </w:r>
      <w:r>
        <w:rPr>
          <w:color w:val="000000"/>
          <w:rFonts w:ascii="Times New Roman  (TT)" w:hAnsi="Times New Roman  (TT)"/>
          <w:sz w:val="24"/>
        </w:rPr>
        <w:t xml:space="preserve">, pursuant to Rules 72 and 73 of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  Persons may present their views and comments without prior notification to the Commission or to other parties without pertitioning to intervene, but may participate as a party, including the right to cross-examine witnesses, only by filing a petition to intervene.</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r>
    </w:p>
    <w:p>
      <w:r>
        <w:rPr>
          <w:color w:val="000000"/>
          <w:rFonts w:ascii="Times New Roman  (TT)" w:hAnsi="Times New Roman  (TT)"/>
          <w:sz w:val="24"/>
        </w:rPr>
        <w:t xml:space="preserve">DATED at Boise, Idaho this day of January 1996.</w:t>
      </w:r>
      <w:r>
        <w:rPr/>
      </w:r>
    </w:p>
    <w:p>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color w:val="000000"/>
          <w:rFonts w:ascii="Times New Roman  (TT)" w:hAnsi="Times New Roman  (TT)"/>
          <w:sz w:val="16"/>
        </w:rPr>
        <w:t xml:space="preserve">vld/N:IPC-E-95-18.ws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