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THE APPLICATION)</w:t>
      </w:r>
      <w:r>
        <w:rPr>
          <w:vertAlign w:val="baseline"/>
        </w:rPr>
      </w:r>
    </w:p>
    <w:p>
      <w:r>
        <w:rPr>
          <w:color w:val="000000"/>
          <w:rFonts w:ascii="Times New Roman" w:hAnsi="Times New Roman"/>
          <w:sz w:val="24"/>
          <w:vertAlign w:val="baseline"/>
        </w:rPr>
        <w:t xml:space="preserve">OF IDAHO POWER COMPANY TO ENTER)</w:t>
      </w:r>
      <w:r>
        <w:rPr>
          <w:vertAlign w:val="baseline"/>
        </w:rPr>
      </w:r>
    </w:p>
    <w:p>
      <w:r>
        <w:rPr>
          <w:color w:val="000000"/>
          <w:rFonts w:ascii="Times New Roman" w:hAnsi="Times New Roman"/>
          <w:sz w:val="24"/>
          <w:vertAlign w:val="baseline"/>
        </w:rPr>
        <w:t xml:space="preserve">INTO CERTAIN FINANCING TRANSACTIONS)CASE NO. IPC-E-96-11</w:t>
      </w:r>
      <w:r>
        <w:rPr>
          <w:vertAlign w:val="baseline"/>
        </w:rPr>
      </w:r>
    </w:p>
    <w:p>
      <w:r>
        <w:rPr>
          <w:color w:val="000000"/>
          <w:rFonts w:ascii="Times New Roman" w:hAnsi="Times New Roman"/>
          <w:sz w:val="24"/>
          <w:vertAlign w:val="baseline"/>
        </w:rPr>
        <w:t xml:space="preserve">FOR THE REFUNDING OF NOT TO EXCEED )</w:t>
      </w:r>
      <w:r>
        <w:rPr>
          <w:vertAlign w:val="baseline"/>
        </w:rPr>
      </w:r>
    </w:p>
    <w:p>
      <w:r>
        <w:rPr>
          <w:color w:val="000000"/>
          <w:rFonts w:ascii="Times New Roman" w:hAnsi="Times New Roman"/>
          <w:sz w:val="24"/>
          <w:vertAlign w:val="baseline"/>
        </w:rPr>
        <w:t xml:space="preserve">$116,300,000  OF SWEETWATER COUNTY,)ORDER NO.  26521</w:t>
      </w:r>
      <w:r>
        <w:rPr>
          <w:vertAlign w:val="baseline"/>
        </w:rPr>
      </w:r>
    </w:p>
    <w:p>
      <w:r>
        <w:rPr>
          <w:color w:val="000000"/>
          <w:rFonts w:ascii="Times New Roman" w:hAnsi="Times New Roman"/>
          <w:sz w:val="24"/>
          <w:vertAlign w:val="baseline"/>
        </w:rPr>
        <w:t xml:space="preserve">WYOMING POLLUTION CONTROL)     </w:t>
      </w:r>
      <w:r>
        <w:rPr>
          <w:vertAlign w:val="baseline"/>
        </w:rPr>
      </w:r>
    </w:p>
    <w:p>
      <w:r>
        <w:rPr>
          <w:color w:val="000000"/>
          <w:rFonts w:ascii="Times New Roman" w:hAnsi="Times New Roman"/>
          <w:sz w:val="24"/>
          <w:vertAlign w:val="baseline"/>
        </w:rPr>
        <w:t xml:space="preserve">REVENUE BONDS.)</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June 19, 1996, Idaho Power Company (“Idaho Power”) filed an Application for authority to enter into certain transactions for the refunding of one or more outstanding issues of pollution control revenue bonds issued by Sweetwater County, Wyoming.  The Commission, having fully considered the Application and attached exhibits, its files and records relating to the Application and the applicable laws and rules, now makes the following:</w:t>
      </w:r>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Commission has jurisdiction of this matter pursuant to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Chapters 1 and 9.  Idaho Power is incorporated under the laws of the State of Idaho and is qualified to do business in the states of Oregon, Nevada, Montana and Wyoming, with its principal office in Boise, Idaho.</w:t>
      </w:r>
      <w:r>
        <w:rPr>
          <w:vertAlign w:val="baseline"/>
        </w:rPr>
      </w:r>
    </w:p>
    <w:p>
      <w:r>
        <w:rPr>
          <w:color w:val="000000"/>
          <w:rFonts w:ascii="Times New Roman" w:hAnsi="Times New Roman"/>
          <w:sz w:val="24"/>
          <w:vertAlign w:val="baseline"/>
        </w:rPr>
        <w:t xml:space="preserve">Idaho Power proposes to enter into agreements with Sweetwater County, Wyoming whereby Sweetwater County will issue and sell not to exceed $116,300,000 of aggregate principal amount of one or more series of pollution control revenue bonds (the “Refunding Bonds”) and loan the proceeds from such sales to Idaho Power.  Idaho Power will use the loan proceeds to redeem one or more outstanding series of pollution control revenue bonds issued by Sweetwater County (the “Outstanding Bonds”).  The Outstanding Bonds include the following:</w:t>
      </w:r>
      <w:r>
        <w:rPr>
          <w:vertAlign w:val="baseline"/>
        </w:rPr>
      </w:r>
    </w:p>
    <w:p>
      <w:r>
        <w:rPr>
          <w:color w:val="000000"/>
          <w:rFonts w:ascii="Times New Roman" w:hAnsi="Times New Roman"/>
          <w:sz w:val="24"/>
          <w:vertAlign w:val="baseline"/>
        </w:rPr>
        <w:t xml:space="preserve">1.$27,000,000 Sweetwater County, Wyoming, Pollution Control Revenue Bonds (Idaho Power Company Project) Series 1973.  Amount outstanding: $24,200,000.</w:t>
      </w:r>
      <w:r>
        <w:rPr>
          <w:vertAlign w:val="baseline"/>
        </w:rPr>
      </w:r>
    </w:p>
    <w:p>
      <w:r>
        <w:rPr>
          <w:vertAlign w:val="baseline"/>
        </w:rPr>
      </w:r>
    </w:p>
    <w:p>
      <w:r>
        <w:rPr>
          <w:color w:val="000000"/>
          <w:rFonts w:ascii="Times New Roman" w:hAnsi="Times New Roman"/>
          <w:sz w:val="24"/>
          <w:vertAlign w:val="baseline"/>
        </w:rPr>
        <w:t xml:space="preserve">2.$24,000,000 Sweetwater County, Wyoming, Pollution Control Revenue Bonds (Idaho Power Company Project) Series 1977.  Amount outstanding: $24,000,000.</w:t>
      </w:r>
      <w:r>
        <w:rPr>
          <w:vertAlign w:val="baseline"/>
        </w:rPr>
      </w:r>
    </w:p>
    <w:p>
      <w:r>
        <w:rPr>
          <w:vertAlign w:val="baseline"/>
        </w:rPr>
      </w:r>
    </w:p>
    <w:p>
      <w:r>
        <w:rPr>
          <w:color w:val="000000"/>
          <w:rFonts w:ascii="Times New Roman" w:hAnsi="Times New Roman"/>
          <w:sz w:val="24"/>
          <w:vertAlign w:val="baseline"/>
        </w:rPr>
        <w:t xml:space="preserve">3.$60,500,000 Sweetwater County, Wyoming, Flexible Demand Pollution Control Revenue Bonds (Idaho Power Company Project) Series 1983A, 1983B, 1983C and 1983D.  Amount outstanding:  $60,500,000.</w:t>
      </w:r>
      <w:r>
        <w:rPr>
          <w:vertAlign w:val="baseline"/>
        </w:rPr>
      </w:r>
    </w:p>
    <w:p>
      <w:r>
        <w:rPr>
          <w:vertAlign w:val="baseline"/>
        </w:rPr>
      </w:r>
    </w:p>
    <w:p>
      <w:r>
        <w:rPr>
          <w:color w:val="000000"/>
          <w:rFonts w:ascii="Times New Roman" w:hAnsi="Times New Roman"/>
          <w:sz w:val="24"/>
          <w:vertAlign w:val="baseline"/>
        </w:rPr>
        <w:t xml:space="preserve">4.$7,600,000 Sweetwater County, Wyoming, Flexible Demand Pollution Control Revenue Bonds (Idaho Power Company Project) Series 1984A.  Amount outstanding: $7,600,000.</w:t>
      </w:r>
      <w:r>
        <w:rPr>
          <w:vertAlign w:val="baseline"/>
        </w:rPr>
      </w:r>
    </w:p>
    <w:p>
      <w:r>
        <w:rPr>
          <w:vertAlign w:val="baseline"/>
        </w:rPr>
      </w:r>
    </w:p>
    <w:p>
      <w:r>
        <w:rPr>
          <w:color w:val="000000"/>
          <w:rFonts w:ascii="Times New Roman" w:hAnsi="Times New Roman"/>
          <w:sz w:val="24"/>
          <w:vertAlign w:val="baseline"/>
        </w:rPr>
        <w:t xml:space="preserve">To the extent that the proceeds of the Refunding Bonds are not immediately applied to the refunding of the Outstanding Bonds, they may be temporarily invested by the trustee in high grade, short-term taxable securities.</w:t>
      </w:r>
      <w:r>
        <w:rPr>
          <w:vertAlign w:val="baseline"/>
        </w:rPr>
      </w:r>
    </w:p>
    <w:p>
      <w:r>
        <w:rPr>
          <w:color w:val="000000"/>
          <w:rFonts w:ascii="Times New Roman" w:hAnsi="Times New Roman"/>
          <w:sz w:val="24"/>
          <w:vertAlign w:val="baseline"/>
        </w:rPr>
        <w:t xml:space="preserve">Idaho Power proposes to enter into the refunding transactions to secure lower average interest rates for the Refunding Bonds and/or extended average maturities for the Refunding Bonds, in order to achieve a lower overall interest expense for the Refunding Bonds.  The interest rate or rates may be fixed or variable for the initial issuance of the Refunding Bonds, and may be converted to fixed or variable rate(s) during the term(s) of the Refunding Bonds.   Idaho Power will notify the Commission by letter within seven (7) days (or as soon as possible, if the required information is not available within seven (7) days) before the issuance of the Refunding Bonds of the likely range of interest rates and other terms for said Bonds. </w:t>
      </w:r>
      <w:r>
        <w:rPr>
          <w:vertAlign w:val="baseline"/>
        </w:rPr>
      </w:r>
    </w:p>
    <w:p>
      <w:r>
        <w:rPr>
          <w:color w:val="000000"/>
          <w:rFonts w:ascii="Times New Roman" w:hAnsi="Times New Roman"/>
          <w:sz w:val="24"/>
          <w:vertAlign w:val="baseline"/>
        </w:rPr>
        <w:t xml:space="preserve">Idaho Power estimates that the Refunding Bonds will be issued in the second half of 1996, for the refunding of one or more series of the Outstanding Bonds, also in the second half of 1996.  </w:t>
      </w:r>
      <w:r>
        <w:rPr>
          <w:vertAlign w:val="baseline"/>
        </w:rPr>
      </w:r>
    </w:p>
    <w:p>
      <w:r>
        <w:rPr>
          <w:color w:val="000000"/>
          <w:rFonts w:ascii="Times New Roman" w:hAnsi="Times New Roman"/>
          <w:sz w:val="24"/>
          <w:vertAlign w:val="baseline"/>
        </w:rPr>
        <w:t xml:space="preserve">Idaho Power will endeavor to extend the average maturities of the Refunding Bonds beyond the existing maturity dates of the Outstanding Bonds, where possible, to take advantage of the lower interest expense of the Refunding Bonds, as compared to Idaho Power’s taxable First Mortgage Bond opportunities.</w:t>
      </w:r>
      <w:r>
        <w:rPr>
          <w:vertAlign w:val="baseline"/>
        </w:rPr>
      </w:r>
    </w:p>
    <w:p>
      <w:r>
        <w:rPr>
          <w:color w:val="000000"/>
          <w:rFonts w:ascii="Times New Roman" w:hAnsi="Times New Roman"/>
          <w:sz w:val="24"/>
          <w:vertAlign w:val="baseline"/>
        </w:rPr>
        <w:t xml:space="preserve">Idaho Power states that each series of the Refunding Bonds will be issued pursuant to an indenture of trust, between Sweetwater County and a trustee.  Pursuant to loan agreements between Sweetwater County and Idaho Power, the proceeds from the sale of each series of the Refunding Bonds will be loaned to Idaho Power to pay for the refunding of one or more series of the Outstanding Bonds.  Under the loan agreements, Idaho Power will be obligated to pay absolutely and unconditionally, to the extent sufficient funds are not already in the possession of the trustee, the principal of, interest on, and premium, if any, on the Refunding Bonds as well as certain fees and expenses associated with the transactions.  Sweetwater County’s full faith and credit will not be pledged to the payment of the Refunding Bonds.</w:t>
      </w:r>
      <w:r>
        <w:rPr>
          <w:vertAlign w:val="baseline"/>
        </w:rPr>
      </w:r>
    </w:p>
    <w:p>
      <w:r>
        <w:rPr>
          <w:color w:val="000000"/>
          <w:rFonts w:ascii="Times New Roman" w:hAnsi="Times New Roman"/>
          <w:sz w:val="24"/>
          <w:vertAlign w:val="baseline"/>
        </w:rPr>
        <w:t xml:space="preserve">To achieve favorable ratings by national bond rating agencies for each series of the Refunding Bonds, Idaho Power may collateralize said Bonds with its own First Mortgage Bonds, or it may enter into guarantees, pledges or other security agreements or arrangements to insure timely payment of amounts due in respect of one or more series of the Bonds.  Idaho Power may also enter into letter of credit, insurance or other arrangements with unrelated parties pursuant to which such parties may lend additional credit or liquidity support to one or more series of the Refunding Bonds.  The purpose of such additional credit or liquidity support would be to enhance the credit rating of the Bonds and thereby reduce the interest expense of the Bonds.</w:t>
      </w:r>
      <w:r>
        <w:rPr>
          <w:vertAlign w:val="baseline"/>
        </w:rPr>
      </w:r>
    </w:p>
    <w:p>
      <w:r>
        <w:rPr>
          <w:color w:val="000000"/>
          <w:rFonts w:ascii="Times New Roman" w:hAnsi="Times New Roman"/>
          <w:sz w:val="24"/>
          <w:vertAlign w:val="baseline"/>
        </w:rPr>
        <w:t xml:space="preserve">The Refunding Bonds will be sold on a negotiated public offering basis by Sweetwater County to Goldman, Sachs &amp; Co. and Morgan Stanley &amp; Co. Incorporated (the “Underwriters”), pursuant to a contract of purchase.  </w:t>
      </w:r>
      <w:r>
        <w:rPr>
          <w:vertAlign w:val="baseline"/>
        </w:rPr>
      </w:r>
    </w:p>
    <w:p>
      <w:r>
        <w:rPr>
          <w:color w:val="000000"/>
          <w:rFonts w:ascii="Times New Roman" w:hAnsi="Times New Roman"/>
          <w:sz w:val="24"/>
          <w:vertAlign w:val="baseline"/>
        </w:rPr>
        <w:t xml:space="preserve">The Underwriters will receive a fee of not greater than 1.00% of the aggregate principal amount of the Refunding Bonds offered.  </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Idaho Power is an electrical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61-119 and as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Idaho Public Utilities Commission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The general purposes to which the proceeds will be put are lawful purposes under the Public Utility Law of the state of Idaho and are compatible with the public interest.  However, this general approval of the general purposes to which the proceeds will be put is neither a finding of fact nor a conclusion of law that any particular construction program of the Company which may be benefitted by the approval of this Application has been considered or approved by this Order, and this Order shall not be construed to that effect.</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which determination the Commission expressly reserves until the appropriate proceeding.</w:t>
      </w:r>
      <w:r>
        <w:rPr>
          <w:vertAlign w:val="baseline"/>
        </w:rPr>
      </w:r>
    </w:p>
    <w:p>
      <w:r>
        <w:rPr>
          <w:color w:val="000000"/>
          <w:rFonts w:ascii="Times New Roman" w:hAnsi="Times New Roman"/>
          <w:sz w:val="24"/>
          <w:vertAlign w:val="baseline"/>
        </w:rPr>
        <w:t xml:space="preserve">All fees have been paid by Idaho Power in accordance with I</w:t>
      </w:r>
      <w:r>
        <w:rPr>
          <w:color w:val="000000"/>
          <w:rFonts w:ascii="Times New Roman" w:hAnsi="Times New Roman"/>
          <w:sz w:val="24"/>
          <w:vertAlign w:val="baseline"/>
        </w:rPr>
        <w:t xml:space="preserve">daho Code</w:t>
      </w:r>
      <w:r>
        <w:rPr>
          <w:color w:val="000000"/>
          <w:rFonts w:ascii="Times New Roman" w:hAnsi="Times New Roman"/>
          <w:sz w:val="24"/>
          <w:vertAlign w:val="baseline"/>
        </w:rPr>
        <w:t xml:space="preserve"> § 61-905.</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Idaho Power Company is granted authority to  (1) enter into contracts of purchase, loan agreements, letter of credit agreements and security agreements and such other agreements or arrangements as may be reasonably necessary in connection with the loan by Sweetwater County to Idaho Power of the proceeds of up to $116,300,000 aggregate principal amount of pollution control revenue refunding bonds, and (2) assume liability as guarantor, surety or otherwise with respect to the principal of, interest on, and premium, if any, on the Refunding Bonds, all for the purpose of effecting the refunding of one or more series of the Outstanding Bonds, under the terms and conditions of and as set forth in Idaho Power’s Application.</w:t>
      </w:r>
      <w:r>
        <w:rPr>
          <w:vertAlign w:val="baseline"/>
        </w:rPr>
      </w:r>
    </w:p>
    <w:p>
      <w:r>
        <w:rPr>
          <w:color w:val="000000"/>
          <w:rFonts w:ascii="Times New Roman" w:hAnsi="Times New Roman"/>
          <w:sz w:val="24"/>
          <w:vertAlign w:val="baseline"/>
        </w:rPr>
        <w:t xml:space="preserve">IT IS FURTHER ORDERED that Idaho Power notify the Commission by letter within seven (7) days (or as soon as possible, if the required information is not available within seven (7) days) before the issuance of the Refunding Bonds of the likely range of interest rates and other terms for the securities.</w:t>
      </w:r>
      <w:r>
        <w:rPr>
          <w:vertAlign w:val="baseline"/>
        </w:rPr>
      </w:r>
    </w:p>
    <w:p>
      <w:r>
        <w:rPr>
          <w:color w:val="000000"/>
          <w:rFonts w:ascii="Times New Roman" w:hAnsi="Times New Roman"/>
          <w:sz w:val="24"/>
          <w:vertAlign w:val="baseline"/>
        </w:rPr>
        <w:t xml:space="preserve">IT IS FURTHER ORDERED that Idaho Power, as soon as possible after completion of the transactions, shall file final copies of all documents designated in its Application.</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services, accounts, evaluation, estimates or determination of costs, or any other matter which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the issuance of this Order does not constitute acceptance of Idaho Power Company’s exhibits or other material accompanying this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vld/O:IPC-E-96-11.tc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