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IDAHO POWER COMPANY’S 1997 INTEGRATED RESOURCE PLAN UPDATE. 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IPC-E-97-8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FILING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MODIFIED PROCEDURE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June 2, 1997, the Idaho Power Company (Idaho Power; Company) filed its 1997 Integrated Resource Plan (IRP) with the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Public Utilities Commission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pursuant to Commission Order No. 22299 issued in Case No.U-1500-165. 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the Commission has determined that the public interest may not require a formal hearing in this matter and will proceed under Modified Procedure pursuant to Rules 201 through 204 of the Idaho Public Utilities Commission's Rules of Procedure, IDAPA 31.01.01.201 through -.204.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any person desiring to state a position on Idaho Power’s IRP may file a written comment in support or opposition with the Commission within twenty-one (21) days from the date of this Notice.  The comment must contain a statement of reasons supporting the comment.  Persons desiring a hearing must specifically request a hearing in their written comments.  Written comments concerning the IRP shall be mailed to the Commission and Idaho Power at the addresses reflected below: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COMMISSION SECRETARYLARRY RIPLEY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IDAHO PUBLIC UTILITIES COMMISSIONJOHN WILLMORTH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PO BOX 83720IDAHO POWER COMPANY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BOISE, IDAHO  83720-0074PO BOX 70 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BOISE, ID 83707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Street Address for Express Mail: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472 W WASHINGTON ST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BOISE, IDAHO  83702-5983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These comments should contain the case caption and case number shown on the first page of this document.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if no written comments are received within the time limit set, the Commission will consider and resolve this matter on its merits without a formal hearing.  If written comments are received within the time limit set, the Commission will consider them and, in its discretion, may set the same for formal hearing.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June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vld/N:IPC-E-97-8.bp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June 12,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