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ORDER AUTHORIZING THE FORMATION OF A HOLDING COMPANY AND THE EXECUTION OF A SHARE EXCHANGE AGREEMENT</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PREHEARING CONFERENCE</w:t>
            </w:r>
            <w:r>
              <w:rPr>
                <w:vertAlign w:val="baseline"/>
              </w:rPr>
            </w:r>
          </w:p>
        </w:tc>
      </w:tr>
    </w:tbl>
    <w:p>
      <w:pPr/>
    </w:p>
    <w:p>
      <w:r>
        <w:rPr>
          <w:color w:val="000000"/>
          <w:rFonts w:ascii="Times New Roman" w:hAnsi="Times New Roman"/>
          <w:sz w:val="24"/>
          <w:vertAlign w:val="baseline"/>
        </w:rPr>
        <w:t xml:space="preserve">YOU ARE HEREBY NOTIFIED that pursuant to Rule 211 of the Commission’s Rules of Procedure, IDAPA 31.01.01.211, the Commission will conduct a prehearing conference in this case for the purpose of identifying issues and establishing procedure commencing at </w:t>
      </w:r>
      <w:r>
        <w:rPr>
          <w:color w:val="000000"/>
          <w:rFonts w:ascii="Times New Roman" w:hAnsi="Times New Roman"/>
          <w:sz w:val="24"/>
          <w:vertAlign w:val="baseline"/>
        </w:rPr>
        <w:t xml:space="preserve">9:00 A.M., TUESDAY, OCTOBER 28, 1997, AT THE OFFICES OF THE IDAHO PUBLIC UTILITIES COMMISSION, 472 WEST WASHINGTON STREET, BOISE,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all parties are directed to have available at the prehearing conference representatives with the authority to speak to the issues presented by Idaho Power’s Application in this case and to schedule this matter procedurally.</w:t>
      </w:r>
      <w:r>
        <w:rPr>
          <w:vertAlign w:val="baseline"/>
        </w:rPr>
      </w:r>
    </w:p>
    <w:p>
      <w:r>
        <w:rPr>
          <w:color w:val="000000"/>
          <w:rFonts w:ascii="Times New Roman" w:hAnsi="Times New Roman"/>
          <w:sz w:val="24"/>
          <w:vertAlign w:val="baseline"/>
        </w:rPr>
        <w:t xml:space="preserve">DATED at Boise, Idaho this day of October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16"/>
          <w:vertAlign w:val="baseline"/>
        </w:rPr>
        <w:t xml:space="preserve">vld/N:IPC-E-97-11.bp</w:t>
      </w:r>
      <w:r>
        <w:rPr>
          <w:color w:val="000000"/>
          <w:rFonts w:ascii="Times New Roman" w:hAnsi="Times New Roman"/>
          <w:sz w:val="24"/>
          <w:vertAlign w:val="baseline"/>
        </w:rPr>
        <w:t xml:space="preserve">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