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27322</w:t>
            </w:r>
            <w:r>
              <w:rPr>
                <w:vertAlign w:val="baseline"/>
              </w:rPr>
            </w:r>
          </w:p>
        </w:tc>
      </w:tr>
    </w:tbl>
    <w:p>
      <w:pPr/>
    </w:p>
    <w:p>
      <w:r>
        <w:rPr>
          <w:color w:val="000000"/>
          <w:rFonts w:ascii="Times New Roman" w:hAnsi="Times New Roman"/>
          <w:sz w:val="24"/>
          <w:vertAlign w:val="baseline"/>
        </w:rPr>
        <w:t xml:space="preserve">The Idaho Citizens Coalition petitioned to intervene in this case on January 6,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Citizens Coalition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Al FothergillThomas Power</w:t>
      </w:r>
      <w:r>
        <w:rPr>
          <w:vertAlign w:val="baseline"/>
        </w:rPr>
      </w:r>
    </w:p>
    <w:p>
      <w:r>
        <w:rPr>
          <w:color w:val="000000"/>
          <w:rFonts w:ascii="Times New Roman" w:hAnsi="Times New Roman"/>
          <w:sz w:val="24"/>
          <w:vertAlign w:val="baseline"/>
        </w:rPr>
        <w:t xml:space="preserve">Idaho Citizens CoalitionEconomics Department</w:t>
      </w:r>
      <w:r>
        <w:rPr>
          <w:vertAlign w:val="baseline"/>
        </w:rPr>
      </w:r>
    </w:p>
    <w:p>
      <w:r>
        <w:rPr>
          <w:color w:val="000000"/>
          <w:rFonts w:ascii="Times New Roman" w:hAnsi="Times New Roman"/>
          <w:sz w:val="24"/>
          <w:vertAlign w:val="baseline"/>
        </w:rPr>
        <w:t xml:space="preserve">9220 W. Wright St.University of Montana</w:t>
      </w:r>
      <w:r>
        <w:rPr>
          <w:vertAlign w:val="baseline"/>
        </w:rPr>
      </w:r>
    </w:p>
    <w:p>
      <w:r>
        <w:rPr>
          <w:color w:val="000000"/>
          <w:rFonts w:ascii="Times New Roman" w:hAnsi="Times New Roman"/>
          <w:sz w:val="24"/>
          <w:vertAlign w:val="baseline"/>
        </w:rPr>
        <w:t xml:space="preserve">Boise, ID 83709Missoula, MT 59812</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bls/O-ipce9712.in6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