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31, 1997, this Commission issued Order No. 27294 in this proceeding suspending Idaho Power’s proposed changes in its rates for electric service (related to an accelerated amortization of the Company’s conservation expenditures) for a period of thirty (30) days plus five (5) months or until June 30, 1998.  Because of the complexity and magnitude of this proceeding, as well as other demands and constraints on the Commission’s time and resources, we find that it is necessary, and that good cause exists, to further suspend the effective date of Idaho Power Company’s proposed changes in rates for an additional 60 days or until such time as this Commission issues a final Order resolving the Company’s Application.  This Order is issued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61-622.</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effective date of Idaho Power’s proposed changes in its rates for electric service are further suspended for a period of sixty (60) days.  (Sixty days from the date of this Order falls on Saturday, July 29, 1998.)  Therefore, the rates are suspended no later than August 31, 1998, or until such earlier time as the Commission may issue a final Order accepting, rejecting or modifying the Application in this matter.</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IPC-E-97-12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0"/>
          <w:vertAlign w:val="baseline"/>
        </w:rPr>
        <w:t xml:space="preserve">IPC-E-97-12</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vld/O:IPC-E-97-12.bp6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