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USE A PORTION OF THE 1997 REVENUE SHARING BALANCE TO FUND IDAHO POWER COMPANY’S 1997 AND 1998 PAYMENTS TO THE NORTHWEST ENERGY EFFICIENCY ALLIANCE.</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IPC-E-98-12</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27838</w:t>
            </w:r>
            <w:r>
              <w:rPr>
                <w:vertAlign w:val="baseline"/>
              </w:rPr>
            </w:r>
          </w:p>
        </w:tc>
      </w:tr>
    </w:tbl>
    <w:p>
      <w:pPr/>
    </w:p>
    <w:p>
      <w:r>
        <w:rPr>
          <w:color w:val="000000"/>
          <w:rFonts w:ascii="Times New Roman" w:hAnsi="Times New Roman"/>
          <w:sz w:val="24"/>
          <w:vertAlign w:val="baseline"/>
        </w:rPr>
        <w:t xml:space="preserve">The Industrial Customers of Idaho Power</w:t>
      </w:r>
      <w:r>
        <w:rPr>
          <w:color w:val="000000"/>
          <w:rFonts w:ascii="Times New Roman" w:hAnsi="Times New Roman"/>
          <w:sz w:val="24"/>
          <w:vertAlign w:val="baseline"/>
        </w:rPr>
        <w:t xml:space="preserve"> petitioned to intervene in this case on December 8,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the Industrial Customers of Idaho Power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Peter J. RichardsonDennis Peseau</w:t>
      </w:r>
      <w:r>
        <w:rPr>
          <w:vertAlign w:val="baseline"/>
        </w:rPr>
      </w:r>
    </w:p>
    <w:p>
      <w:r>
        <w:rPr>
          <w:color w:val="000000"/>
          <w:rFonts w:ascii="Times New Roman" w:hAnsi="Times New Roman"/>
          <w:sz w:val="24"/>
          <w:vertAlign w:val="baseline"/>
        </w:rPr>
        <w:t xml:space="preserve">Davis Wright Tremaine LLP1500 Liberty Street SE, Suite 250</w:t>
      </w:r>
      <w:r>
        <w:rPr>
          <w:vertAlign w:val="baseline"/>
        </w:rPr>
      </w:r>
    </w:p>
    <w:p>
      <w:r>
        <w:rPr>
          <w:color w:val="000000"/>
          <w:rFonts w:ascii="Times New Roman" w:hAnsi="Times New Roman"/>
          <w:sz w:val="24"/>
          <w:vertAlign w:val="baseline"/>
        </w:rPr>
        <w:t xml:space="preserve">877 W. Main Street, Suite 604Salem, OR 97302</w:t>
      </w:r>
      <w:r>
        <w:rPr>
          <w:vertAlign w:val="baseline"/>
        </w:rPr>
      </w:r>
    </w:p>
    <w:p>
      <w:r>
        <w:rPr>
          <w:color w:val="000000"/>
          <w:rFonts w:ascii="Times New Roman" w:hAnsi="Times New Roman"/>
          <w:sz w:val="24"/>
          <w:vertAlign w:val="baseline"/>
        </w:rPr>
        <w:t xml:space="preserve">Boise, ID 83702-5858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December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bls/O:ipce9812.in2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23,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