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DAVE SCHUNKE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GARY RICHARDSON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FROM:SCOTT WOODBURY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DATE:NOVEMBER 8, 1996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RE:CASE NO. UPL-E-96-5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DECLARATORY RULING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IPCO CONCURRENCE/EARTH POWER MOTION TO STRIKE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The Commission in Order No. 26595 granted Idaho Power Company intervenor party status in Case No. UPL-E-96-5.  On August 30, 1996, the Commission issued a Notice of Scheduling in Case No. UPL-E-96-5.  The following scheduling for prefile of testimony was adopted: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September 13, 1996Prefile of direct testimony by Earth Power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October 18, 1996Prefile of direct testimony by Staff/Utilities/Intervenors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November 1, 1996Prefile of rebuttal testimony by all parties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Idaho Power Company (Idaho Power; Company) filed no direct testimony in Case No. UPL-E-96-5.  On October 31, 1996, Idaho Power filed a document entitled “Concurrence of Idaho Power Company” (attached). 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November 1, 1996, Earth Power Resources, Inc.  Filed a Motion to Strike from the record Idaho Power’s concurrence (attached).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Public hearing in Case No. UPL-E-96-5 is scheduled for Wednesday, November 13, 1996.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recommends that the Commission take up Earth Power’s Motion to Strike as a preliminary matter at the beginning of Wednesday’s hearing.  What is the Commission’s preference?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Scott Woodbury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vld/M:UPL-E-96-5.sw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