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PACIFICORP DBA UTAH POWER &amp; LIGHT COMPANY FOR AUTHORITY TO DISCON-TINUE ITS RESIDENTIAL WEATHERIZATION PROGRAM.</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UPL-E-96-6</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vertAlign w:val="baseline"/>
              </w:rPr>
            </w:r>
          </w:p>
          <w:p>
            <w:r>
              <w:rPr>
                <w:color w:val="000000"/>
                <w:rFonts w:ascii="Times New Roman" w:hAnsi="Times New Roman"/>
                <w:sz w:val="24"/>
                <w:vertAlign w:val="baseline"/>
              </w:rPr>
              <w:t xml:space="preserve">ORDER NO.  26675</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YOU ARE HEREBY NOTIFIED that on October 23, 1996, PacifiCorp doing business as Utah Power &amp; Light Company (Utah Power), filed an Application for authority to discontinue its existing residential weatherization program set forth in the Company’s Schedule 21.  This program provides a home energy audit and assistance in the form of a 70% grant on the cost-effective amount for qualifying energy efficiency measures not to exceed 70% of the actual cost of the weatherization work.  The Company requests to discontinue this program due to low participation.  Utah Power states that only eight customers took advantage of the program in 1994 and seven customers in 1995.  Three households have completed the program this year through September 30, 1996.  The average rebate to Utah Power customers during the period January 1, 1994 through September 30, 1996, was $561.</w:t>
      </w:r>
      <w:r>
        <w:rPr>
          <w:vertAlign w:val="baseline"/>
        </w:rPr>
      </w:r>
    </w:p>
    <w:p>
      <w:r>
        <w:rPr>
          <w:color w:val="000000"/>
          <w:rFonts w:ascii="Times New Roman" w:hAnsi="Times New Roman"/>
          <w:sz w:val="24"/>
          <w:vertAlign w:val="baseline"/>
        </w:rPr>
        <w:t xml:space="preserve">Utah Power states that the weatherization program costs are high.  According to the Company, the administration and field work which includes the audit, analysis and inspection after the weatherization work has been completed, are estimated to be approximately $440 per home.  Based on the program’s low participation rate, along with its purported cost inefficiency, Utah Power is requesting to discontinue this service to existing residential customers.  The Company requests an effective date of November 22, 1996.</w:t>
      </w:r>
      <w:r>
        <w:rPr>
          <w:vertAlign w:val="baseline"/>
        </w:rPr>
      </w:r>
    </w:p>
    <w:p>
      <w:r>
        <w:rPr>
          <w:color w:val="000000"/>
          <w:rFonts w:ascii="NewCenturySchlbk" w:hAnsi="NewCenturySchlbk"/>
          <w:sz w:val="24"/>
          <w:vertAlign w:val="baseline"/>
        </w:rPr>
        <w:t xml:space="preserve">YOU ARE FURTHER NOTIFIED that the Application together with supporting workpapers, testimonies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UPL-E-96-6</w:t>
      </w:r>
      <w:r>
        <w:rPr>
          <w:color w:val="000000"/>
          <w:rFonts w:ascii="Times New Roman" w:hAnsi="Times New Roman"/>
          <w:sz w:val="24"/>
          <w:vertAlign w:val="baseline"/>
        </w:rPr>
        <w:t xml:space="preserve">.  The Commission has preliminarily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w:t>
      </w:r>
      <w:r>
        <w:rPr>
          <w:color w:val="000000"/>
          <w:rFonts w:ascii="Times New Roman" w:hAnsi="Times New Roman"/>
          <w:sz w:val="24"/>
          <w:vertAlign w:val="baseline"/>
        </w:rPr>
        <w:t xml:space="preserve">e, 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NewCenturySchlbk" w:hAnsi="NewCenturySchlbk"/>
          <w:sz w:val="24"/>
          <w:vertAlign w:val="baseline"/>
        </w:rPr>
        <w:t xml:space="preserve">Written comments concerning this application shall be mailed to the Commission and the Applicant at the addresses reflected below:</w:t>
      </w:r>
      <w:r>
        <w:rPr>
          <w:vertAlign w:val="baseline"/>
        </w:rPr>
      </w:r>
    </w:p>
    <w:p>
      <w:r>
        <w:rPr>
          <w:color w:val="000000"/>
          <w:rFonts w:ascii="Times New Roman" w:hAnsi="Times New Roman"/>
          <w:sz w:val="20"/>
          <w:vertAlign w:val="baseline"/>
        </w:rPr>
        <w:t xml:space="preserve">COMMISSION SECRETARY</w:t>
      </w:r>
      <w:r>
        <w:rPr>
          <w:color w:val="000000"/>
          <w:rFonts w:ascii="NewCenturySchlbk" w:hAnsi="NewCenturySchlbk"/>
          <w:sz w:val="20"/>
          <w:vertAlign w:val="baseline"/>
        </w:rPr>
        <w:t xml:space="preserve">ANNE E. EAKIN</w:t>
      </w:r>
      <w:r>
        <w:rPr>
          <w:vertAlign w:val="baseline"/>
        </w:rPr>
      </w:r>
    </w:p>
    <w:p>
      <w:r>
        <w:rPr>
          <w:color w:val="000000"/>
          <w:rFonts w:ascii="Times New Roman" w:hAnsi="Times New Roman"/>
          <w:sz w:val="20"/>
          <w:vertAlign w:val="baseline"/>
        </w:rPr>
        <w:t xml:space="preserve">IDAHO PUBLIC UTILITIES COMMISSION</w:t>
      </w:r>
      <w:r>
        <w:rPr>
          <w:color w:val="000000"/>
          <w:rFonts w:ascii="Times New Roman" w:hAnsi="Times New Roman"/>
          <w:sz w:val="20"/>
          <w:vertAlign w:val="baseline"/>
        </w:rPr>
        <w:t xml:space="preserve">Assistant Vice President, Regulation</w:t>
      </w:r>
      <w:r>
        <w:rPr>
          <w:vertAlign w:val="baseline"/>
        </w:rPr>
      </w:r>
    </w:p>
    <w:p>
      <w:r>
        <w:rPr>
          <w:color w:val="000000"/>
          <w:rFonts w:ascii="Times New Roman" w:hAnsi="Times New Roman"/>
          <w:sz w:val="20"/>
          <w:vertAlign w:val="baseline"/>
        </w:rPr>
        <w:t xml:space="preserve">PO BOX 83720</w:t>
      </w:r>
      <w:r>
        <w:rPr>
          <w:color w:val="000000"/>
          <w:rFonts w:ascii="Times New Roman" w:hAnsi="Times New Roman"/>
          <w:sz w:val="20"/>
          <w:vertAlign w:val="baseline"/>
        </w:rPr>
        <w:t xml:space="preserve">PACIFICORP</w:t>
      </w:r>
      <w:r>
        <w:rPr>
          <w:vertAlign w:val="baseline"/>
        </w:rPr>
      </w:r>
    </w:p>
    <w:p>
      <w:r>
        <w:rPr>
          <w:color w:val="000000"/>
          <w:rFonts w:ascii="Times New Roman" w:hAnsi="Times New Roman"/>
          <w:sz w:val="20"/>
          <w:vertAlign w:val="baseline"/>
        </w:rPr>
        <w:t xml:space="preserve">BOISE, IDAHO  83720-0074</w:t>
      </w:r>
      <w:r>
        <w:rPr>
          <w:color w:val="000000"/>
          <w:rFonts w:ascii="Times New Roman" w:hAnsi="Times New Roman"/>
          <w:sz w:val="20"/>
          <w:vertAlign w:val="baseline"/>
        </w:rPr>
        <w:t xml:space="preserve">825 NE Multnomah St., Ste. 625</w:t>
      </w:r>
      <w:r>
        <w:rPr>
          <w:vertAlign w:val="baseline"/>
        </w:rPr>
      </w:r>
    </w:p>
    <w:p>
      <w:r>
        <w:rPr>
          <w:color w:val="000000"/>
          <w:rFonts w:ascii="Times New Roman" w:hAnsi="Times New Roman"/>
          <w:sz w:val="20"/>
          <w:vertAlign w:val="baseline"/>
        </w:rPr>
        <w:t xml:space="preserve">Portlant, OR 97232</w:t>
      </w:r>
      <w:r>
        <w:rPr>
          <w:vertAlign w:val="baseline"/>
        </w:rPr>
      </w:r>
    </w:p>
    <w:p>
      <w:r>
        <w:rPr>
          <w:color w:val="000000"/>
          <w:rFonts w:ascii="Times New Roman" w:hAnsi="Times New Roman"/>
          <w:sz w:val="20"/>
          <w:vertAlign w:val="baseline"/>
        </w:rPr>
        <w:t xml:space="preserve">Street Address for Express Mail:</w:t>
      </w:r>
      <w:r>
        <w:rPr>
          <w:vertAlign w:val="baseline"/>
        </w:rPr>
      </w:r>
    </w:p>
    <w:p>
      <w:r>
        <w:rPr>
          <w:color w:val="000000"/>
          <w:rFonts w:ascii="Times New Roman" w:hAnsi="Times New Roman"/>
          <w:sz w:val="20"/>
          <w:vertAlign w:val="baseline"/>
        </w:rPr>
        <w:t xml:space="preserve">JOHN ERIKSSON</w:t>
      </w:r>
      <w:r>
        <w:rPr>
          <w:vertAlign w:val="baseline"/>
        </w:rPr>
      </w:r>
    </w:p>
    <w:p>
      <w:r>
        <w:rPr>
          <w:color w:val="000000"/>
          <w:rFonts w:ascii="Times New Roman" w:hAnsi="Times New Roman"/>
          <w:sz w:val="20"/>
          <w:vertAlign w:val="baseline"/>
        </w:rPr>
        <w:t xml:space="preserve">472 W WASHINGTON ST</w:t>
      </w:r>
      <w:r>
        <w:rPr>
          <w:color w:val="000000"/>
          <w:rFonts w:ascii="Times New Roman" w:hAnsi="Times New Roman"/>
          <w:sz w:val="20"/>
          <w:vertAlign w:val="baseline"/>
        </w:rPr>
        <w:t xml:space="preserve">STOEL RIVES</w:t>
      </w:r>
      <w:r>
        <w:rPr>
          <w:vertAlign w:val="baseline"/>
        </w:rPr>
      </w:r>
    </w:p>
    <w:p>
      <w:r>
        <w:rPr>
          <w:color w:val="000000"/>
          <w:rFonts w:ascii="Times New Roman" w:hAnsi="Times New Roman"/>
          <w:sz w:val="20"/>
          <w:vertAlign w:val="baseline"/>
        </w:rPr>
        <w:t xml:space="preserve">BOISE, IDAHO  83702-5983</w:t>
      </w:r>
      <w:r>
        <w:rPr>
          <w:color w:val="000000"/>
          <w:rFonts w:ascii="Times New Roman" w:hAnsi="Times New Roman"/>
          <w:sz w:val="20"/>
          <w:vertAlign w:val="baseline"/>
        </w:rPr>
        <w:t xml:space="preserve">201 S.  Main., Ste. 1100</w:t>
      </w:r>
      <w:r>
        <w:rPr>
          <w:vertAlign w:val="baseline"/>
        </w:rPr>
      </w:r>
    </w:p>
    <w:p>
      <w:r>
        <w:rPr>
          <w:color w:val="000000"/>
          <w:rFonts w:ascii="Times New Roman" w:hAnsi="Times New Roman"/>
          <w:sz w:val="20"/>
          <w:vertAlign w:val="baseline"/>
        </w:rPr>
        <w:t xml:space="preserve">Salt Lake City, UT 84111</w:t>
      </w:r>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the Application in Case No. UPL-E-96-6</w:t>
      </w:r>
      <w:r>
        <w:rPr>
          <w:color w:val="000000"/>
          <w:rFonts w:ascii="Times New Roman" w:hAnsi="Times New Roman"/>
          <w:sz w:val="24"/>
          <w:vertAlign w:val="baseline"/>
        </w:rPr>
        <w:t xml:space="preserve"> can be reviewed at the Commission’s office and at the Idaho offices of </w:t>
      </w:r>
      <w:r>
        <w:rPr>
          <w:color w:val="000000"/>
          <w:rFonts w:ascii="Times New Roman" w:hAnsi="Times New Roman"/>
          <w:sz w:val="24"/>
          <w:vertAlign w:val="baseline"/>
        </w:rPr>
        <w:t xml:space="preserve"> during regular business hours.</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Because Utah Power has requested an effective date for the suspension of its weatherization program of November 22, 1996, it will not be possible to process the Company’s Application and provide any meaningful opportunity for parties to comment without suspending that proposed effective date.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61-622 and Rule 123 of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therefore, we hereby suspend the Company’s Application for a period of thirty (30) days plus five (5) months or until such time as we issue an Order resolving the Company’s Application in this case.</w:t>
      </w:r>
      <w:r>
        <w:rPr>
          <w:vertAlign w:val="baseline"/>
        </w:rPr>
      </w:r>
    </w:p>
    <w:p>
      <w:r>
        <w:rPr>
          <w:color w:val="000000"/>
          <w:rFonts w:ascii="Times New Roman" w:hAnsi="Times New Roman"/>
          <w:sz w:val="24"/>
          <w:vertAlign w:val="baseline"/>
        </w:rPr>
        <w:t xml:space="preserve">IT IS  HEREBY ORDERED that Utah Power’s Application for authority to discontinue its residential weatherization program is suspended for a period of thirty (30) days plus five (5) months from the date of this Order or until such time as a final Order is issued resolving the Company’s Application.  </w:t>
      </w:r>
      <w:r>
        <w:rPr>
          <w:vertAlign w:val="baseline"/>
        </w:rPr>
      </w:r>
    </w:p>
    <w:p>
      <w:r>
        <w:rPr>
          <w:color w:val="000000"/>
          <w:rFonts w:ascii="Times New Roman" w:hAnsi="Times New Roman"/>
          <w:sz w:val="24"/>
          <w:vertAlign w:val="baseline"/>
        </w:rPr>
        <w:t xml:space="preserve">DONE by Order of the Idaho Public Utilities Commission at Boise, Idaho this                  day of November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vld/O:UPL-E-96-06.bp2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7,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