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February 20, 1998</w:t>
      </w:r>
      <w:r>
        <w:rPr/>
      </w:r>
    </w:p>
    <w:p>
      <w:r>
        <w:rPr/>
      </w:r>
    </w:p>
    <w:p>
      <w:r>
        <w:rPr/>
      </w:r>
    </w:p>
    <w:p>
      <w:r>
        <w:rPr/>
      </w:r>
    </w:p>
    <w:p>
      <w:r>
        <w:rPr>
          <w:color w:val="000000"/>
          <w:rFonts w:ascii="Times New Roman" w:hAnsi="Times New Roman"/>
          <w:sz w:val="24"/>
        </w:rPr>
        <w:t xml:space="preserve">Brian Hedman</w:t>
      </w:r>
      <w:r>
        <w:rPr/>
      </w:r>
    </w:p>
    <w:p>
      <w:r>
        <w:rPr>
          <w:color w:val="000000"/>
          <w:rFonts w:ascii="Times New Roman" w:hAnsi="Times New Roman"/>
          <w:sz w:val="24"/>
        </w:rPr>
        <w:t xml:space="preserve">DSM Policy Development Manager</w:t>
      </w:r>
      <w:r>
        <w:rPr/>
      </w:r>
    </w:p>
    <w:p>
      <w:r>
        <w:rPr>
          <w:color w:val="000000"/>
          <w:rFonts w:ascii="Times New Roman" w:hAnsi="Times New Roman"/>
          <w:sz w:val="24"/>
        </w:rPr>
        <w:t xml:space="preserve">PacifiCorp dba Utah Power &amp; Light Company</w:t>
      </w:r>
      <w:r>
        <w:rPr/>
      </w:r>
    </w:p>
    <w:p>
      <w:r>
        <w:rPr>
          <w:color w:val="000000"/>
          <w:rFonts w:ascii="Times New Roman" w:hAnsi="Times New Roman"/>
          <w:sz w:val="24"/>
        </w:rPr>
        <w:t xml:space="preserve">825 NE Multnomah </w:t>
      </w:r>
      <w:r>
        <w:rPr/>
      </w:r>
    </w:p>
    <w:p>
      <w:r>
        <w:rPr>
          <w:color w:val="000000"/>
          <w:rFonts w:ascii="Times New Roman" w:hAnsi="Times New Roman"/>
          <w:sz w:val="24"/>
        </w:rPr>
        <w:t xml:space="preserve">Portland, OR 97232</w:t>
      </w:r>
      <w:r>
        <w:rPr/>
      </w:r>
    </w:p>
    <w:p>
      <w:r>
        <w:rPr/>
      </w:r>
    </w:p>
    <w:p>
      <w:r>
        <w:rPr>
          <w:color w:val="000000"/>
          <w:rFonts w:ascii="Times New Roman" w:hAnsi="Times New Roman"/>
          <w:sz w:val="24"/>
        </w:rPr>
        <w:t xml:space="preserve">RE:Case No. UPL-E-97-5</w:t>
      </w:r>
      <w:r>
        <w:rPr/>
      </w:r>
    </w:p>
    <w:p>
      <w:r>
        <w:rPr>
          <w:color w:val="000000"/>
          <w:rFonts w:ascii="Times New Roman" w:hAnsi="Times New Roman"/>
          <w:sz w:val="24"/>
        </w:rPr>
        <w:t xml:space="preserve">UP&amp;L 1997 Electric Resource and Market Planning Program  (RAMPP-5)</w:t>
      </w:r>
      <w:r>
        <w:rPr/>
      </w:r>
    </w:p>
    <w:p>
      <w:r>
        <w:rPr/>
      </w:r>
    </w:p>
    <w:p>
      <w:r>
        <w:rPr>
          <w:color w:val="000000"/>
          <w:rFonts w:ascii="Times New Roman" w:hAnsi="Times New Roman"/>
          <w:sz w:val="24"/>
        </w:rPr>
        <w:t xml:space="preserve">Dear Mr. Hedman:</w:t>
      </w:r>
      <w:r>
        <w:rPr/>
      </w:r>
    </w:p>
    <w:p>
      <w:r>
        <w:rPr/>
      </w:r>
    </w:p>
    <w:p>
      <w:r>
        <w:rPr>
          <w:color w:val="000000"/>
          <w:rFonts w:ascii="Times New Roman" w:hAnsi="Times New Roman"/>
          <w:sz w:val="24"/>
        </w:rPr>
        <w:t xml:space="preserve">Please be advised that the Commission has completed its review of the Company’s 1997 Electric Resource and Market Planning Program (RAMPP-5) submitted in Case No. UPL-E-97-5 and has considered the filings of record including the comments of Commission Staff.  By this letter we accept the filing and acknowledge that it satisfies the Commission’s requirements as set forth in Order No. 22299, Case No. U-1500-165.  We appreciate the Company’s efforts and hope that the preparation of the document has proven to be of operational benefit.</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w:t>
      </w:r>
      <w:r>
        <w:rPr/>
      </w:r>
    </w:p>
    <w:p>
      <w:r>
        <w:rPr>
          <w:color w:val="000000"/>
          <w:rFonts w:ascii="Times New Roman" w:hAnsi="Times New Roman"/>
          <w:sz w:val="24"/>
        </w:rPr>
        <w:t xml:space="preserve">President</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Ralph NelsonMarsha H. Smith</w:t>
      </w:r>
      <w:r>
        <w:rPr/>
      </w:r>
    </w:p>
    <w:p>
      <w:r>
        <w:rPr>
          <w:color w:val="000000"/>
          <w:rFonts w:ascii="Times New Roman" w:hAnsi="Times New Roman"/>
          <w:sz w:val="24"/>
        </w:rPr>
        <w:t xml:space="preserve">CommissionerCommissioner</w:t>
      </w:r>
      <w:r>
        <w:rPr/>
      </w:r>
    </w:p>
    <w:p>
      <w:r>
        <w:rPr/>
      </w:r>
    </w:p>
    <w:p>
      <w:r>
        <w:rPr/>
      </w:r>
    </w:p>
    <w:p>
      <w:r>
        <w:rPr/>
      </w:r>
    </w:p>
    <w:p>
      <w:r>
        <w:rPr>
          <w:color w:val="000000"/>
          <w:rFonts w:ascii="Times New Roman" w:hAnsi="Times New Roman"/>
          <w:sz w:val="18"/>
        </w:rPr>
        <w:t xml:space="preserve">bls/L-hedman.sw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