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OF PROVIDING ELECTRIC SERVICE OF UTAH POWER &amp; LIGHT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UPL-E-98-1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27370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Solutia, Inc., formerly Monsanto Company, petitioned to intervene in this case on February 4,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Solutia, Inc., formerly Monsanto Company,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Louis F. RacineJames R. Smith</w:t>
      </w:r>
      <w:r>
        <w:rPr>
          <w:vertAlign w:val="baseline"/>
        </w:rPr>
      </w:r>
    </w:p>
    <w:p>
      <w:r>
        <w:rPr>
          <w:color w:val="000000"/>
          <w:rFonts w:ascii="Times New Roman" w:hAnsi="Times New Roman"/>
          <w:sz w:val="22"/>
          <w:vertAlign w:val="baseline"/>
        </w:rPr>
        <w:t xml:space="preserve">Racine, Olson, Nye, Cooper &amp; Budge Chrtd</w:t>
      </w:r>
      <w:r>
        <w:rPr>
          <w:color w:val="000000"/>
          <w:rFonts w:ascii="Times New Roman" w:hAnsi="Times New Roman"/>
          <w:sz w:val="24"/>
          <w:vertAlign w:val="baseline"/>
        </w:rPr>
        <w:t xml:space="preserve">Solutia, Inc.</w:t>
      </w:r>
      <w:r>
        <w:rPr>
          <w:vertAlign w:val="baseline"/>
        </w:rPr>
      </w:r>
    </w:p>
    <w:p>
      <w:r>
        <w:rPr>
          <w:color w:val="000000"/>
          <w:rFonts w:ascii="Times New Roman" w:hAnsi="Times New Roman"/>
          <w:sz w:val="24"/>
          <w:vertAlign w:val="baseline"/>
        </w:rPr>
        <w:t xml:space="preserve">PO Box 1391PO Box 816</w:t>
      </w:r>
      <w:r>
        <w:rPr>
          <w:vertAlign w:val="baseline"/>
        </w:rPr>
      </w:r>
    </w:p>
    <w:p>
      <w:r>
        <w:rPr>
          <w:color w:val="000000"/>
          <w:rFonts w:ascii="Times New Roman" w:hAnsi="Times New Roman"/>
          <w:sz w:val="24"/>
          <w:vertAlign w:val="baseline"/>
        </w:rPr>
        <w:t xml:space="preserve">201 E. CenterSoda Springs, ID 83276</w:t>
      </w:r>
      <w:r>
        <w:rPr>
          <w:vertAlign w:val="baseline"/>
        </w:rPr>
      </w:r>
    </w:p>
    <w:p>
      <w:r>
        <w:rPr>
          <w:color w:val="000000"/>
          <w:rFonts w:ascii="Times New Roman" w:hAnsi="Times New Roman"/>
          <w:sz w:val="24"/>
          <w:vertAlign w:val="baseline"/>
        </w:rPr>
        <w:t xml:space="preserve">Pocatello, ID 83204-1391</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February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bls/O:uple981.in2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19,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