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27575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5, 1998, Utah Power &amp; Light Company (PacifiCorp) filed a Motion with the Commission for an Order allowing John M. Ericksson to appear on PacifiCorp’s behalf as its attorney in this proceeding.  PacifiCorp’s Motion is based upon </w:t>
      </w:r>
      <w:r>
        <w:rPr>
          <w:color w:val="000000"/>
          <w:rFonts w:ascii="Times New Roman" w:hAnsi="Times New Roman"/>
          <w:sz w:val="24"/>
          <w:vertAlign w:val="baseline"/>
        </w:rPr>
        <w:t xml:space="preserve">Rule 43.c Commission</w:t>
      </w:r>
      <w:r>
        <w:rPr>
          <w:color w:val="000000"/>
          <w:rFonts w:ascii="Times New Roman" w:hAnsi="Times New Roman"/>
          <w:sz w:val="24"/>
          <w:vertAlign w:val="baseline"/>
        </w:rPr>
        <w:t xml:space="preserve">’s Rules of Procedure (IDAPA 31.01.01.010.43).</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grant PacifiCorp’s Motion.  We note that no party objected to the appearance of Mr. Eriksson on behalf of PacifiCorp and otherwise find that his appearance in that context satisfies the requirements of Rule 43 of the Commission’s Rules of Procedure.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 of PacifiCorp for an Order allowing John M. Eriksson to appear on PacifiCorp’s behalf as its attorney in this proceeding is granted.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vld:O:UPL-E-98-1.3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