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2"/>
        </w:rPr>
        <w:t xml:space="preserve">DECISION MEMORANDUM</w:t>
      </w:r>
      <w:r>
        <w:rPr/>
      </w:r>
    </w:p>
    <w:p>
      <w:r>
        <w:rPr/>
      </w:r>
    </w:p>
    <w:p>
      <w:r>
        <w:rPr/>
      </w:r>
    </w:p>
    <w:p>
      <w:r>
        <w:rPr>
          <w:color w:val="000000"/>
          <w:rFonts w:ascii="Times New Roman" w:hAnsi="Times New Roman"/>
          <w:sz w:val="22"/>
        </w:rPr>
        <w:t xml:space="preserve">TO:COMMISSIONER NELSON</w:t>
      </w:r>
      <w:r>
        <w:rPr/>
      </w:r>
    </w:p>
    <w:p>
      <w:r>
        <w:rPr>
          <w:color w:val="000000"/>
          <w:rFonts w:ascii="Times New Roman" w:hAnsi="Times New Roman"/>
          <w:sz w:val="22"/>
        </w:rPr>
        <w:t xml:space="preserve">COMMISSIONER SMITH</w:t>
      </w:r>
      <w:r>
        <w:rPr/>
      </w:r>
    </w:p>
    <w:p>
      <w:r>
        <w:rPr>
          <w:color w:val="000000"/>
          <w:rFonts w:ascii="Times New Roman" w:hAnsi="Times New Roman"/>
          <w:sz w:val="22"/>
        </w:rPr>
        <w:t xml:space="preserve">COMMISSIONER HANSEN</w:t>
      </w:r>
      <w:r>
        <w:rPr/>
      </w:r>
    </w:p>
    <w:p>
      <w:r>
        <w:rPr>
          <w:color w:val="000000"/>
          <w:rFonts w:ascii="Times New Roman" w:hAnsi="Times New Roman"/>
          <w:sz w:val="22"/>
        </w:rPr>
        <w:t xml:space="preserve">MYRNA WALTERS</w:t>
      </w:r>
      <w:r>
        <w:rPr/>
      </w:r>
    </w:p>
    <w:p>
      <w:r>
        <w:rPr>
          <w:color w:val="000000"/>
          <w:rFonts w:ascii="Times New Roman" w:hAnsi="Times New Roman"/>
          <w:sz w:val="22"/>
        </w:rPr>
        <w:t xml:space="preserve">TONYA CLARK</w:t>
      </w:r>
      <w:r>
        <w:rPr/>
      </w:r>
    </w:p>
    <w:p>
      <w:r>
        <w:rPr>
          <w:color w:val="000000"/>
          <w:rFonts w:ascii="Times New Roman" w:hAnsi="Times New Roman"/>
          <w:sz w:val="22"/>
        </w:rPr>
        <w:t xml:space="preserve">DON HOWELL</w:t>
      </w:r>
      <w:r>
        <w:rPr/>
      </w:r>
    </w:p>
    <w:p>
      <w:r>
        <w:rPr>
          <w:color w:val="000000"/>
          <w:rFonts w:ascii="Times New Roman" w:hAnsi="Times New Roman"/>
          <w:sz w:val="22"/>
        </w:rPr>
        <w:t xml:space="preserve">STEPHANIE MILLER</w:t>
      </w:r>
      <w:r>
        <w:rPr/>
      </w:r>
    </w:p>
    <w:p>
      <w:r>
        <w:rPr>
          <w:color w:val="000000"/>
          <w:rFonts w:ascii="Times New Roman" w:hAnsi="Times New Roman"/>
          <w:sz w:val="22"/>
        </w:rPr>
        <w:t xml:space="preserve">DAVID SCHUNKE</w:t>
      </w:r>
      <w:r>
        <w:rPr/>
      </w:r>
    </w:p>
    <w:p>
      <w:r>
        <w:rPr>
          <w:color w:val="000000"/>
          <w:rFonts w:ascii="Times New Roman" w:hAnsi="Times New Roman"/>
          <w:sz w:val="22"/>
        </w:rPr>
        <w:t xml:space="preserve">KEITH HESSING</w:t>
      </w:r>
      <w:r>
        <w:rPr/>
      </w:r>
    </w:p>
    <w:p>
      <w:r>
        <w:rPr>
          <w:color w:val="000000"/>
          <w:rFonts w:ascii="Times New Roman" w:hAnsi="Times New Roman"/>
          <w:sz w:val="22"/>
        </w:rPr>
        <w:t xml:space="preserve">GARY RICHARDSON</w:t>
      </w:r>
      <w:r>
        <w:rPr/>
      </w:r>
    </w:p>
    <w:p>
      <w:r>
        <w:rPr>
          <w:color w:val="000000"/>
          <w:rFonts w:ascii="Times New Roman" w:hAnsi="Times New Roman"/>
          <w:sz w:val="22"/>
        </w:rPr>
        <w:t xml:space="preserve">WORKING FILE</w:t>
      </w:r>
      <w:r>
        <w:rPr/>
      </w:r>
    </w:p>
    <w:p>
      <w:r>
        <w:rPr/>
      </w:r>
    </w:p>
    <w:p>
      <w:r>
        <w:rPr>
          <w:color w:val="000000"/>
          <w:rFonts w:ascii="Times New Roman" w:hAnsi="Times New Roman"/>
          <w:sz w:val="22"/>
        </w:rPr>
        <w:t xml:space="preserve">FROM:SCOTT WOODBURY</w:t>
      </w:r>
      <w:r>
        <w:rPr/>
      </w:r>
    </w:p>
    <w:p>
      <w:r>
        <w:rPr/>
      </w:r>
    </w:p>
    <w:p>
      <w:r>
        <w:rPr>
          <w:color w:val="000000"/>
          <w:rFonts w:ascii="Times New Roman" w:hAnsi="Times New Roman"/>
          <w:sz w:val="22"/>
        </w:rPr>
        <w:t xml:space="preserve">DATE:AUGUST 23, 1996</w:t>
      </w:r>
      <w:r>
        <w:rPr/>
      </w:r>
    </w:p>
    <w:p>
      <w:r>
        <w:rPr/>
      </w:r>
    </w:p>
    <w:p>
      <w:r>
        <w:rPr>
          <w:color w:val="000000"/>
          <w:rFonts w:ascii="Times New Roman" w:hAnsi="Times New Roman"/>
          <w:sz w:val="22"/>
        </w:rPr>
        <w:t xml:space="preserve">RE:CASE NO. WWP-E-96-2</w:t>
      </w:r>
      <w:r>
        <w:rPr/>
      </w:r>
    </w:p>
    <w:p>
      <w:r>
        <w:rPr>
          <w:color w:val="000000"/>
          <w:rFonts w:ascii="Times New Roman" w:hAnsi="Times New Roman"/>
          <w:sz w:val="22"/>
        </w:rPr>
        <w:t xml:space="preserve">SCHEDULE 26 – EXPERIMENTAL DIRECT ACCESS DELIVERY SERVICE</w:t>
      </w:r>
      <w:r>
        <w:rPr/>
      </w:r>
    </w:p>
    <w:p>
      <w:r>
        <w:rPr/>
      </w:r>
    </w:p>
    <w:p>
      <w:r>
        <w:rPr/>
      </w:r>
    </w:p>
    <w:p>
      <w:r>
        <w:rPr/>
      </w:r>
    </w:p>
    <w:p>
      <w:r>
        <w:rPr>
          <w:color w:val="000000"/>
          <w:rFonts w:ascii="Times New Roman" w:hAnsi="Times New Roman"/>
          <w:sz w:val="22"/>
        </w:rPr>
        <w:t xml:space="preserve">The Commission was presented with a decision memorandum in Case No. WWP-E-96-2 on July 2, 1996 (attached).  The Commission determined to stay further deliberation in Water Power’s case pending deliberation and decision in the electric restructuring case, Case No. GNR-E-96-1.  On August 16, 1996, the Commission issued final Order No. 26555 in the electric restructuring case (attached).  What is the Commission’s decision regarding Water Power’s Application in the Schedule 26 case and/or preference regarding further procedure?</w:t>
      </w:r>
      <w:r>
        <w:rPr/>
      </w:r>
    </w:p>
    <w:p>
      <w:r>
        <w:rPr/>
      </w:r>
    </w:p>
    <w:p>
      <w:r>
        <w:rPr/>
      </w:r>
    </w:p>
    <w:p>
      <w:r>
        <w:rPr>
          <w:color w:val="000000"/>
          <w:rFonts w:ascii="Times New Roman" w:hAnsi="Times New Roman"/>
          <w:sz w:val="22"/>
        </w:rPr>
        <w:t xml:space="preserve">                                                                                   </w:t>
      </w:r>
      <w:r>
        <w:rPr/>
      </w:r>
    </w:p>
    <w:p>
      <w:r>
        <w:rPr>
          <w:color w:val="000000"/>
          <w:rFonts w:ascii="Times New Roman" w:hAnsi="Times New Roman"/>
          <w:sz w:val="22"/>
        </w:rPr>
        <w:t xml:space="preserve">Scott D. Woodbury</w:t>
      </w:r>
      <w:r>
        <w:rPr/>
      </w:r>
    </w:p>
    <w:p>
      <w:r>
        <w:rPr/>
      </w:r>
    </w:p>
    <w:p>
      <w:r>
        <w:rPr/>
      </w:r>
    </w:p>
    <w:p>
      <w:r>
        <w:rPr>
          <w:color w:val="000000"/>
          <w:rFonts w:ascii="Times New Roman" w:hAnsi="Times New Roman"/>
          <w:sz w:val="18"/>
        </w:rPr>
        <w:t xml:space="preserve">bls/M-wwpe962.sw3</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