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EARTH POWER RESOURCES, INC.,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THE WASHINGTON WATER POWER COMPANY,</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WWP-E-96-6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3, 1996, Earth Power Resources, Inc. (Earth Power) a Nevada corporation, filed a complaint against Washington Water Power Company (Water Power; Company) with the Idaho Public Utilities Commission (Commission).  Reference IDAPA 31.01.01.043.  Earth Power represents that it is the developer of two 1 MW geothermal PURPA qualifying projects located at Allen Springs (QF 96-15-000) and Lee Hot Springs (QF 95-1-001) in Churchill County, Nevada.  Earth Power represents that it initiated negotiations with Water Power on December 5, 1995.  Earth Power contends that it has offered to sell the output of of its two facilities to Water Power and that Water Power has refused to purchase at rates, terms and conditions that Earth Power believes that it is otherwise entitled to.</w:t>
      </w:r>
      <w:r>
        <w:rPr>
          <w:vertAlign w:val="baseline"/>
        </w:rPr>
      </w:r>
    </w:p>
    <w:p>
      <w:r>
        <w:rPr>
          <w:color w:val="000000"/>
          <w:rFonts w:ascii="Times New Roman" w:hAnsi="Times New Roman"/>
          <w:sz w:val="24"/>
          <w:vertAlign w:val="baseline"/>
        </w:rPr>
        <w:t xml:space="preserve">On July  26, 1996, Water Power filed a response with the Commission.  Water Power denies that its actions reflect a refusal to negotiate with Earth Power and contends that it has acted in accordance with Commission Orders and policy.  Water Power denies that Earth Power is entitled to receive payment for its power at the requested rates.</w:t>
      </w:r>
      <w:r>
        <w:rPr>
          <w:vertAlign w:val="baseline"/>
        </w:rPr>
      </w:r>
    </w:p>
    <w:p>
      <w:r>
        <w:rPr>
          <w:color w:val="000000"/>
          <w:rFonts w:ascii="Times New Roman" w:hAnsi="Times New Roman"/>
          <w:sz w:val="24"/>
          <w:vertAlign w:val="baseline"/>
        </w:rPr>
        <w:t xml:space="preserve">Pursuant to agreement of the parties and the Commission, YOU ARE HEREBY NOTIFIED that a </w:t>
      </w:r>
      <w:r>
        <w:rPr>
          <w:color w:val="000000"/>
          <w:rFonts w:ascii="Times New Roman" w:hAnsi="Times New Roman"/>
          <w:sz w:val="24"/>
          <w:vertAlign w:val="baseline"/>
        </w:rPr>
        <w:t xml:space="preserve">public hearing</w:t>
      </w:r>
      <w:r>
        <w:rPr>
          <w:color w:val="000000"/>
          <w:rFonts w:ascii="Times New Roman" w:hAnsi="Times New Roman"/>
          <w:sz w:val="24"/>
          <w:vertAlign w:val="baseline"/>
        </w:rPr>
        <w:t xml:space="preserve"> in Case No. WWP-E-96-6 is scheduled to begin </w:t>
      </w:r>
      <w:r>
        <w:rPr>
          <w:color w:val="000000"/>
          <w:rFonts w:ascii="Times New Roman" w:hAnsi="Times New Roman"/>
          <w:sz w:val="24"/>
          <w:vertAlign w:val="baseline"/>
        </w:rPr>
        <w:t xml:space="preserve">THURSDAY, OCTOBER 9, 1997, COMMENCING AT 9:30 A.M. IN THE COMMISSION HEARING ROOM, 472 WEST WASHINGTON STREET, BOISE, IDAHO (208) 334-0300</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prepared testimony and exhibits of the parties must conform to the requirements of Rules 230, 231, 266 and 267 of the Commission’s Rules of Procedure, IDAPA 31.01.01.230-231; 266-267.</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parties in Case No. WWP-E-96-6 have agreed to the following scheduling for completion of prefile of testimony and exhibits: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September 12, 1997</w:t>
            </w:r>
            <w:r>
              <w:rPr>
                <w:vertAlign w:val="baseline"/>
              </w:rPr>
            </w:r>
          </w:p>
          <w:p>
            <w:r>
              <w:rPr>
                <w:color w:val="000000"/>
                <w:rFonts w:ascii="Times New Roman" w:hAnsi="Times New Roman"/>
                <w:sz w:val="24"/>
                <w:vertAlign w:val="baseline"/>
              </w:rPr>
              <w:t xml:space="preserve">September 24, 1997</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WWP prefile of direct testimony</w:t>
            </w:r>
            <w:r>
              <w:rPr>
                <w:vertAlign w:val="baseline"/>
              </w:rPr>
            </w:r>
          </w:p>
          <w:p>
            <w:r>
              <w:rPr>
                <w:color w:val="000000"/>
                <w:rFonts w:ascii="Times New Roman" w:hAnsi="Times New Roman"/>
                <w:sz w:val="24"/>
                <w:vertAlign w:val="baseline"/>
              </w:rPr>
              <w:t xml:space="preserve">Earth Power prefile of rebuttal testimony</w:t>
            </w:r>
            <w:r>
              <w:rPr>
                <w:vertAlign w:val="baseline"/>
              </w:rPr>
            </w:r>
          </w:p>
        </w:tc>
      </w:tr>
    </w:tbl>
    <w:p>
      <w:pPr/>
    </w:p>
    <w:p>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Public Utility Regulatory Policies Act of 1978 (PURPA) and the implementing regulations of the Federal Energy Regulatory Commission, and that the Commission may enter any final Order consistent with its authority.</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DATED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vld/WWP-E-97-6.sw3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