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WASHINGTON WATER POWER COMPANY FOR AUTHORITY EXTEND AN EXISTING REBATE UNDER ELECTRIC TARIFF SCHEDULE 66—TEMPORARY POWER COST ADJUSTMENT—IDAHO.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WWP-E-97-6</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30, 1997, The Washington Water Power Company (Water Power; Company) in Case No. WWP-E-97-6 filed an Application with the Idaho Public Utilities Commission (Commission) proposing a twelve month extension of the Power Cost Adjustment (PCA) rebate approved by Order No. 26533 dated July 30, 1996 in Case No. WWP-E-96-4 which is presently scheduled to expire August 31, 1997.</w:t>
      </w:r>
      <w:r>
        <w:rPr>
          <w:color w:val="000000"/>
          <w:rFonts w:ascii="Times New Roman" w:hAnsi="Times New Roman"/>
          <w:sz w:val="24"/>
          <w:vertAlign w:val="baseline"/>
        </w:rPr>
        <w:t xml:space="preserve"> Reference Water Power Electric Tariff  Schedule 66—Temporary Power Cost Adjustment—Idaho.</w:t>
      </w:r>
      <w:r>
        <w:rPr>
          <w:color w:val="000000"/>
          <w:rFonts w:ascii="Times New Roman" w:hAnsi="Times New Roman"/>
          <w:sz w:val="24"/>
          <w:vertAlign w:val="baseline"/>
        </w:rPr>
        <w:t xml:space="preserve"> Water Power apprises the Commission that its request addresses an error in the calculation of PCA deferrals for the period July 1995 through March 1997.  A correction entry was recorded by the Company in April 1997 amounting to $2,966,000 in the rebate direction.  Extending the existing rebate for twelve months will pass on to customers a rebate of approximately $2,562,000 and will minimize the number of rate changes to customers.  The rebate extension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four rebates and three surcharges:</w:t>
      </w:r>
      <w:r>
        <w:rPr>
          <w:vertAlign w:val="baseline"/>
        </w:rPr>
      </w:r>
    </w:p>
    <w:p>
      <w:r>
        <w:rPr>
          <w:color w:val="000000"/>
          <w:rFonts w:ascii="Times New Roman" w:hAnsi="Times New Roman"/>
          <w:sz w:val="24"/>
          <w:vertAlign w:val="baseline"/>
        </w:rPr>
        <w:t xml:space="preserve">$2,247,000, 2.45%, rebate beginning May 1, 1990</w:t>
      </w:r>
      <w:r>
        <w:rPr>
          <w:vertAlign w:val="baseline"/>
        </w:rPr>
      </w:r>
    </w:p>
    <w:p>
      <w:r>
        <w:rPr>
          <w:color w:val="000000"/>
          <w:rFonts w:ascii="Times New Roman" w:hAnsi="Times New Roman"/>
          <w:sz w:val="24"/>
          <w:vertAlign w:val="baseline"/>
        </w:rPr>
        <w:t xml:space="preserve">$2,314,000, 2.51%, rebate beginning May 1, 1991</w:t>
      </w:r>
      <w:r>
        <w:rPr>
          <w:vertAlign w:val="baseline"/>
        </w:rPr>
      </w:r>
    </w:p>
    <w:p>
      <w:r>
        <w:rPr>
          <w:color w:val="000000"/>
          <w:rFonts w:ascii="Times New Roman" w:hAnsi="Times New Roman"/>
          <w:sz w:val="24"/>
          <w:vertAlign w:val="baseline"/>
        </w:rPr>
        <w:t xml:space="preserve">$2,272,000, 2.59%, surcharge beginning November 1, 1992</w:t>
      </w:r>
      <w:r>
        <w:rPr>
          <w:vertAlign w:val="baseline"/>
        </w:rPr>
      </w:r>
    </w:p>
    <w:p>
      <w:r>
        <w:rPr>
          <w:color w:val="000000"/>
          <w:rFonts w:ascii="Times New Roman" w:hAnsi="Times New Roman"/>
          <w:sz w:val="24"/>
          <w:vertAlign w:val="baseline"/>
        </w:rPr>
        <w:t xml:space="preserve">$2,239,000, 2.54%, surcharge beginning January 1, 1995</w:t>
      </w:r>
      <w:r>
        <w:rPr>
          <w:vertAlign w:val="baseline"/>
        </w:rPr>
      </w:r>
    </w:p>
    <w:p>
      <w:r>
        <w:rPr>
          <w:color w:val="000000"/>
          <w:rFonts w:ascii="Times New Roman" w:hAnsi="Times New Roman"/>
          <w:sz w:val="24"/>
          <w:vertAlign w:val="baseline"/>
        </w:rPr>
        <w:t xml:space="preserve">$2,258,000, 2.43%, surcharge beginning September 1, 1995</w:t>
      </w:r>
      <w:r>
        <w:rPr>
          <w:vertAlign w:val="baseline"/>
        </w:rPr>
      </w:r>
    </w:p>
    <w:p>
      <w:r>
        <w:rPr>
          <w:color w:val="000000"/>
          <w:rFonts w:ascii="Times New Roman" w:hAnsi="Times New Roman"/>
          <w:sz w:val="24"/>
          <w:vertAlign w:val="baseline"/>
        </w:rPr>
        <w:t xml:space="preserve">$2,482,000, 2.34%, rebate beginning September 1, 1996</w:t>
      </w:r>
      <w:r>
        <w:rPr>
          <w:vertAlign w:val="baseline"/>
        </w:rPr>
      </w:r>
    </w:p>
    <w:p>
      <w:r>
        <w:rPr>
          <w:color w:val="000000"/>
          <w:rFonts w:ascii="Times New Roman" w:hAnsi="Times New Roman"/>
          <w:sz w:val="24"/>
          <w:vertAlign w:val="baseline"/>
        </w:rPr>
        <w:t xml:space="preserve">$2,639,000, 2.42%, rebate beginning June 1, 1997</w:t>
      </w:r>
      <w:r>
        <w:rPr>
          <w:vertAlign w:val="baseline"/>
        </w:rPr>
      </w:r>
    </w:p>
    <w:p>
      <w:r>
        <w:rPr>
          <w:color w:val="000000"/>
          <w:rFonts w:ascii="Times New Roman" w:hAnsi="Times New Roman"/>
          <w:sz w:val="24"/>
          <w:vertAlign w:val="baseline"/>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vertAlign w:val="baseline"/>
        </w:rPr>
      </w:r>
    </w:p>
    <w:p>
      <w:r>
        <w:rPr>
          <w:color w:val="000000"/>
          <w:rFonts w:ascii="Times New Roman" w:hAnsi="Times New Roman"/>
          <w:sz w:val="24"/>
          <w:vertAlign w:val="baseline"/>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w:t>
      </w:r>
      <w:r>
        <w:rPr>
          <w:vertAlign w:val="baseline"/>
        </w:rPr>
      </w:r>
    </w:p>
    <w:p>
      <w:r>
        <w:rPr>
          <w:color w:val="000000"/>
          <w:rFonts w:ascii="Times New Roman" w:hAnsi="Times New Roman"/>
          <w:sz w:val="24"/>
          <w:vertAlign w:val="baseline"/>
        </w:rPr>
        <w:t xml:space="preserve">The error correction implemented by the Company in its PCA balancing account and specifically noted by the Commission in prior Order No. 26935 in Case No. WWP-E-97-3 reflects the Company’s treatment of expired contracts (Chelan plant energy ($2,924,000) &amp; Wood Power Inc. contract energy rights ($42,000)) in the PCA power supply model and related adjustments to system resources in the PCA deferral calculation. </w:t>
      </w:r>
      <w:r>
        <w:rPr>
          <w:vertAlign w:val="baseline"/>
        </w:rPr>
      </w:r>
    </w:p>
    <w:p>
      <w:r>
        <w:rPr>
          <w:color w:val="000000"/>
          <w:rFonts w:ascii="Times New Roman" w:hAnsi="Times New Roman"/>
          <w:sz w:val="24"/>
          <w:vertAlign w:val="baseline"/>
        </w:rPr>
        <w:t xml:space="preserve">Under the Company’s proposal in this case, the monthly energy charges of the individual rate schedules will continue to be decreased beginning September 1, 1997 through August 31, 1998 by the following amounts: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Sch. 66 Rebate </w:t>
            </w:r>
            <w:r>
              <w:rPr>
                <w:vertAlign w:val="baseline"/>
              </w:rPr>
            </w:r>
          </w:p>
          <w:p>
            <w:r>
              <w:rPr>
                <w:color w:val="000000"/>
                <w:rFonts w:ascii="Times New Roman" w:hAnsi="Times New Roman"/>
                <w:sz w:val="24"/>
                <w:vertAlign w:val="baseline"/>
              </w:rPr>
              <w:t xml:space="preserve">Decrease per Kilowatt Hour </w:t>
            </w:r>
            <w:r>
              <w:rPr>
                <w:vertAlign w:val="baseline"/>
              </w:rPr>
            </w:r>
          </w:p>
          <w:p>
            <w:r>
              <w:rPr>
                <w:vertAlign w:val="baseline"/>
              </w:rPr>
            </w:r>
          </w:p>
          <w:p>
            <w:r>
              <w:rPr>
                <w:color w:val="000000"/>
                <w:rFonts w:ascii="Times New Roman" w:hAnsi="Times New Roman"/>
                <w:sz w:val="24"/>
                <w:vertAlign w:val="baseline"/>
              </w:rPr>
              <w:t xml:space="preserve"> (2.34%)</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1,71 &amp; 81 (Residential)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.109¢/kWh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2, 3, 11, 12, 72, 73, 77 &amp;  82</w:t>
            </w:r>
            <w:r>
              <w:rPr>
                <w:vertAlign w:val="baseline"/>
              </w:rPr>
            </w:r>
          </w:p>
          <w:p>
            <w:r>
              <w:rPr>
                <w:color w:val="000000"/>
                <w:rFonts w:ascii="Times New Roman" w:hAnsi="Times New Roman"/>
                <w:sz w:val="24"/>
                <w:vertAlign w:val="baseline"/>
              </w:rPr>
              <w:t xml:space="preserve">(General)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.160¢/kWh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4, 5, 21, 22, 74, 75, 78 &amp; 83</w:t>
            </w:r>
            <w:r>
              <w:rPr>
                <w:vertAlign w:val="baseline"/>
              </w:rPr>
            </w:r>
          </w:p>
          <w:p>
            <w:r>
              <w:rPr>
                <w:color w:val="000000"/>
                <w:rFonts w:ascii="Times New Roman" w:hAnsi="Times New Roman"/>
                <w:sz w:val="24"/>
                <w:vertAlign w:val="baseline"/>
              </w:rPr>
              <w:t xml:space="preserve">(Large General)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.111¢/kWh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8, 25, 26 </w:t>
            </w:r>
            <w:r>
              <w:rPr>
                <w:vertAlign w:val="baseline"/>
              </w:rPr>
            </w:r>
          </w:p>
          <w:p>
            <w:r>
              <w:rPr>
                <w:color w:val="000000"/>
                <w:rFonts w:ascii="Times New Roman" w:hAnsi="Times New Roman"/>
                <w:sz w:val="24"/>
                <w:vertAlign w:val="baseline"/>
              </w:rPr>
              <w:t xml:space="preserve">(Extra Large General)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.068¢/kWh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31, 32, 76 &amp; 84  (Pumping)</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.101¢/kWh</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Flat rate charges for Company-owned or customer-owned street lighting and area lighting service (Schedules 6, 7, 9, 41-49, 70 &amp; 79) will continue to be decreased 2.34%.  Continuation of the rebate will result in the currently effective rebate rates simply being extended.  The combined effect of the recently approved rebate and proposed rebate continuation is an overall decrease of 4.77%, or $2.27 in the monthly bill of an average residential customer using 1,020 kilowatt hours. </w:t>
      </w:r>
      <w:r>
        <w:rPr>
          <w:vertAlign w:val="baseline"/>
        </w:rPr>
      </w:r>
    </w:p>
    <w:p>
      <w:r>
        <w:rPr>
          <w:color w:val="000000"/>
          <w:rFonts w:ascii="Times New Roman" w:hAnsi="Times New Roman"/>
          <w:sz w:val="24"/>
          <w:vertAlign w:val="baseline"/>
        </w:rPr>
        <w:t xml:space="preserve">Water Power has requested that its rebate continuation be effective September 1, 1997, and expire August 31, 1998.  The Company, as part of its Application, has filed supporting testimony and exhibits.</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WWP-E-97-6.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NewCenturySchlbk" w:hAnsi="NewCenturySchlbk"/>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the </w:t>
      </w:r>
      <w:r>
        <w:rPr>
          <w:color w:val="000000"/>
          <w:rFonts w:ascii="NewCenturySchlbk" w:hAnsi="NewCenturySchlbk"/>
          <w:sz w:val="24"/>
          <w:vertAlign w:val="baseline"/>
        </w:rPr>
        <w:t xml:space="preserve">deadline for filing written comments or</w:t>
      </w:r>
      <w:r>
        <w:rPr>
          <w:color w:val="000000"/>
          <w:rFonts w:ascii="NewCenturySchlbk" w:hAnsi="NewCenturySchlbk"/>
          <w:sz w:val="24"/>
          <w:vertAlign w:val="baseline"/>
        </w:rPr>
        <w:t xml:space="preserve">protests</w:t>
      </w:r>
      <w:r>
        <w:rPr>
          <w:color w:val="000000"/>
          <w:rFonts w:ascii="NewCenturySchlbk" w:hAnsi="NewCenturySchlbk"/>
          <w:sz w:val="24"/>
          <w:vertAlign w:val="baseline"/>
        </w:rPr>
        <w:t xml:space="preserve"> with respect to the Application and the Commission’s use of Modified Procedure in Case No. WWP-E-97-6 is </w:t>
      </w:r>
      <w:r>
        <w:rPr>
          <w:color w:val="000000"/>
          <w:rFonts w:ascii="NewCenturySchlbk" w:hAnsi="NewCenturySchlbk"/>
          <w:sz w:val="24"/>
          <w:vertAlign w:val="baseline"/>
        </w:rPr>
        <w:t xml:space="preserve">THURSDAY, AUGUST 21, 1997</w:t>
      </w:r>
      <w:r>
        <w:rPr>
          <w:color w:val="000000"/>
          <w:rFonts w:ascii="NewCenturySchlbk" w:hAnsi="NewCenturySchlbk"/>
          <w:sz w:val="24"/>
          <w:vertAlign w:val="baseline"/>
        </w:rPr>
        <w:t xml:space="preserve">.  Persons desiring a hearing must specifically request a hearing in their written protests or comments.</w:t>
      </w:r>
      <w:r>
        <w:rPr>
          <w:vertAlign w:val="baseline"/>
        </w:rPr>
      </w:r>
    </w:p>
    <w:p>
      <w:r>
        <w:rPr>
          <w:color w:val="000000"/>
          <w:rFonts w:ascii="NewCenturySchlbk" w:hAnsi="NewCenturySchlbk"/>
          <w:sz w:val="24"/>
          <w:vertAlign w:val="baseline"/>
        </w:rPr>
        <w:t xml:space="preserve">YOU ARE FURTHER NOTIFIED that if no written comments </w:t>
      </w:r>
      <w:r>
        <w:rPr>
          <w:color w:val="000000"/>
          <w:rFonts w:ascii="NewCenturySchlbk" w:hAnsi="NewCenturySchlbk"/>
          <w:sz w:val="24"/>
          <w:vertAlign w:val="baseline"/>
        </w:rPr>
        <w:t xml:space="preserve">or protests</w:t>
      </w:r>
      <w:r>
        <w:rPr>
          <w:color w:val="000000"/>
          <w:rFonts w:ascii="NewCenturySchlbk" w:hAnsi="NewCenturySchlbk"/>
          <w:sz w:val="24"/>
          <w:vertAlign w:val="baseline"/>
        </w:rPr>
        <w:t xml:space="preserve">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NewCenturySchlbk" w:hAnsi="NewCenturySchlbk"/>
          <w:sz w:val="24"/>
          <w:vertAlign w:val="baseline"/>
        </w:rPr>
        <w:t xml:space="preserve">YOU ARE FURTHER NOTIFIED that written comments concerning Case No. WWP-E-97-6 should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SECRETARYTHOMAS D. DUKICH, MANAGER</w:t>
      </w:r>
      <w:r>
        <w:rPr>
          <w:vertAlign w:val="baseline"/>
        </w:rPr>
      </w:r>
    </w:p>
    <w:p>
      <w:r>
        <w:rPr>
          <w:color w:val="000000"/>
          <w:rFonts w:ascii="NewCenturySchlbk" w:hAnsi="NewCenturySchlbk"/>
          <w:sz w:val="20"/>
          <w:vertAlign w:val="baseline"/>
        </w:rPr>
        <w:t xml:space="preserve">IDAHO PUBLIC UTILITIES COMMISSIONRATES &amp; TARIFF ADMINISTRATION</w:t>
      </w:r>
      <w:r>
        <w:rPr>
          <w:vertAlign w:val="baseline"/>
        </w:rPr>
      </w:r>
    </w:p>
    <w:p>
      <w:r>
        <w:rPr>
          <w:color w:val="000000"/>
          <w:rFonts w:ascii="NewCenturySchlbk" w:hAnsi="NewCenturySchlbk"/>
          <w:sz w:val="20"/>
          <w:vertAlign w:val="baseline"/>
        </w:rPr>
        <w:t xml:space="preserve">PO BOX 83720WASHINGTON WATER POWER CO.</w:t>
      </w:r>
      <w:r>
        <w:rPr>
          <w:vertAlign w:val="baseline"/>
        </w:rPr>
      </w:r>
    </w:p>
    <w:p>
      <w:r>
        <w:rPr>
          <w:color w:val="000000"/>
          <w:rFonts w:ascii="NewCenturySchlbk" w:hAnsi="NewCenturySchlbk"/>
          <w:sz w:val="20"/>
          <w:vertAlign w:val="baseline"/>
        </w:rPr>
        <w:t xml:space="preserve">BOISE, IDAHO  83720-0074PO BOX 3727</w:t>
      </w:r>
      <w:r>
        <w:rPr>
          <w:vertAlign w:val="baseline"/>
        </w:rPr>
      </w:r>
    </w:p>
    <w:p>
      <w:r>
        <w:rPr>
          <w:color w:val="000000"/>
          <w:rFonts w:ascii="NewCenturySchlbk" w:hAnsi="NewCenturySchlbk"/>
          <w:sz w:val="20"/>
          <w:vertAlign w:val="baseline"/>
        </w:rPr>
        <w:t xml:space="preserve">SPOKANE, WA 99220</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in Case No. WWP-E-97-6 can be reviewed at the Commission’s office and at the Idaho offices of The Washington Water Power Company during regular business hours.</w:t>
      </w:r>
      <w:r>
        <w:rPr>
          <w:vertAlign w:val="baseline"/>
        </w:rPr>
      </w:r>
    </w:p>
    <w:p>
      <w:r>
        <w:rPr>
          <w:color w:val="000000"/>
          <w:rFonts w:ascii="Times New Roman" w:hAnsi="Times New Roman"/>
          <w:sz w:val="24"/>
          <w:vertAlign w:val="baseline"/>
        </w:rPr>
        <w:t xml:space="preserve">DATED at Boise, Idaho this                  day of July 1997.</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cm\N:wwpe976.sw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