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2"/>
        </w:rPr>
        <w:t xml:space="preserve">DECISION MEMORANDUM</w:t>
      </w:r>
      <w:r>
        <w:rPr/>
      </w:r>
    </w:p>
    <w:p>
      <w:r>
        <w:rPr/>
      </w:r>
    </w:p>
    <w:p>
      <w:r>
        <w:rPr>
          <w:color w:val="000000"/>
          <w:rFonts w:ascii="Times New Roman" w:hAnsi="Times New Roman"/>
          <w:sz w:val="22"/>
        </w:rPr>
        <w:t xml:space="preserve">TO:COMMISSIONER HANSEN</w:t>
      </w:r>
      <w:r>
        <w:rPr/>
      </w:r>
    </w:p>
    <w:p>
      <w:r>
        <w:rPr>
          <w:color w:val="000000"/>
          <w:rFonts w:ascii="Times New Roman" w:hAnsi="Times New Roman"/>
          <w:sz w:val="22"/>
        </w:rPr>
        <w:t xml:space="preserve">COMMISSIONER NELSON</w:t>
      </w:r>
      <w:r>
        <w:rPr/>
      </w:r>
    </w:p>
    <w:p>
      <w:r>
        <w:rPr>
          <w:color w:val="000000"/>
          <w:rFonts w:ascii="Times New Roman" w:hAnsi="Times New Roman"/>
          <w:sz w:val="22"/>
        </w:rPr>
        <w:t xml:space="preserve">COMMISSIONER SMITH</w:t>
      </w:r>
      <w:r>
        <w:rPr/>
      </w:r>
    </w:p>
    <w:p>
      <w:r>
        <w:rPr>
          <w:color w:val="000000"/>
          <w:rFonts w:ascii="Times New Roman" w:hAnsi="Times New Roman"/>
          <w:sz w:val="22"/>
        </w:rPr>
        <w:t xml:space="preserve">MYRNA WALTERS</w:t>
      </w:r>
      <w:r>
        <w:rPr/>
      </w:r>
    </w:p>
    <w:p>
      <w:r>
        <w:rPr>
          <w:color w:val="000000"/>
          <w:rFonts w:ascii="Times New Roman" w:hAnsi="Times New Roman"/>
          <w:sz w:val="22"/>
        </w:rPr>
        <w:t xml:space="preserve">TONYA CLARK</w:t>
      </w:r>
      <w:r>
        <w:rPr/>
      </w:r>
    </w:p>
    <w:p>
      <w:r>
        <w:rPr>
          <w:color w:val="000000"/>
          <w:rFonts w:ascii="Times New Roman" w:hAnsi="Times New Roman"/>
          <w:sz w:val="22"/>
        </w:rPr>
        <w:t xml:space="preserve">DON HOWELL</w:t>
      </w:r>
      <w:r>
        <w:rPr/>
      </w:r>
    </w:p>
    <w:p>
      <w:r>
        <w:rPr>
          <w:color w:val="000000"/>
          <w:rFonts w:ascii="Times New Roman" w:hAnsi="Times New Roman"/>
          <w:sz w:val="22"/>
        </w:rPr>
        <w:t xml:space="preserve">STEPHANIE MILLER</w:t>
      </w:r>
      <w:r>
        <w:rPr/>
      </w:r>
    </w:p>
    <w:p>
      <w:r>
        <w:rPr>
          <w:color w:val="000000"/>
          <w:rFonts w:ascii="Times New Roman" w:hAnsi="Times New Roman"/>
          <w:sz w:val="22"/>
        </w:rPr>
        <w:t xml:space="preserve">DAVID SCHUNKE</w:t>
      </w:r>
      <w:r>
        <w:rPr/>
      </w:r>
    </w:p>
    <w:p>
      <w:r>
        <w:rPr>
          <w:color w:val="000000"/>
          <w:rFonts w:ascii="Times New Roman" w:hAnsi="Times New Roman"/>
          <w:sz w:val="22"/>
        </w:rPr>
        <w:t xml:space="preserve">RICK STERLING</w:t>
      </w:r>
      <w:r>
        <w:rPr/>
      </w:r>
    </w:p>
    <w:p>
      <w:r>
        <w:rPr>
          <w:color w:val="000000"/>
          <w:rFonts w:ascii="Times New Roman" w:hAnsi="Times New Roman"/>
          <w:sz w:val="22"/>
        </w:rPr>
        <w:t xml:space="preserve">DAVID SCOTT</w:t>
      </w:r>
      <w:r>
        <w:rPr/>
      </w:r>
    </w:p>
    <w:p>
      <w:r>
        <w:rPr>
          <w:color w:val="000000"/>
          <w:rFonts w:ascii="Times New Roman" w:hAnsi="Times New Roman"/>
          <w:sz w:val="22"/>
        </w:rPr>
        <w:t xml:space="preserve">WORKING FILE</w:t>
      </w:r>
      <w:r>
        <w:rPr/>
      </w:r>
    </w:p>
    <w:p>
      <w:r>
        <w:rPr/>
      </w:r>
    </w:p>
    <w:p>
      <w:r>
        <w:rPr>
          <w:color w:val="000000"/>
          <w:rFonts w:ascii="Times New Roman" w:hAnsi="Times New Roman"/>
          <w:sz w:val="22"/>
        </w:rPr>
        <w:t xml:space="preserve">FROM:SCOTT WOODBURY</w:t>
      </w:r>
      <w:r>
        <w:rPr/>
      </w:r>
    </w:p>
    <w:p>
      <w:r>
        <w:rPr/>
      </w:r>
    </w:p>
    <w:p>
      <w:r>
        <w:rPr>
          <w:color w:val="000000"/>
          <w:rFonts w:ascii="Times New Roman" w:hAnsi="Times New Roman"/>
          <w:sz w:val="22"/>
        </w:rPr>
        <w:t xml:space="preserve">DATE:SEPTEMBER 15, 1997</w:t>
      </w:r>
      <w:r>
        <w:rPr/>
      </w:r>
    </w:p>
    <w:p>
      <w:r>
        <w:rPr/>
      </w:r>
    </w:p>
    <w:p>
      <w:r>
        <w:rPr>
          <w:color w:val="000000"/>
          <w:rFonts w:ascii="Times New Roman" w:hAnsi="Times New Roman"/>
          <w:sz w:val="22"/>
        </w:rPr>
        <w:t xml:space="preserve">RE:CASE NO. WWP-E-97-9</w:t>
      </w:r>
      <w:r>
        <w:rPr/>
      </w:r>
    </w:p>
    <w:p>
      <w:r>
        <w:rPr>
          <w:color w:val="000000"/>
          <w:rFonts w:ascii="Times New Roman" w:hAnsi="Times New Roman"/>
          <w:sz w:val="22"/>
        </w:rPr>
        <w:t xml:space="preserve"> WWP 1997 ELECTRIC INTEGRATED RESOURCE PLAN (IRP)</w:t>
      </w:r>
      <w:r>
        <w:rPr/>
      </w:r>
    </w:p>
    <w:p>
      <w:r>
        <w:rPr/>
      </w:r>
    </w:p>
    <w:p>
      <w:r>
        <w:rPr/>
      </w:r>
    </w:p>
    <w:p>
      <w:r>
        <w:rPr>
          <w:color w:val="000000"/>
          <w:rFonts w:ascii="Times New Roman" w:hAnsi="Times New Roman"/>
          <w:sz w:val="24"/>
        </w:rPr>
        <w:t xml:space="preserve">On August 28, 1997, The Washington Water Power Company (Water Power; Company) filed its 1997 electric Integrated Resource Plan (IRP) with the Idaho Public Utilities Commission (Commission).  The Company’s filing complies with the Commission’s direction in Order No. 22299 issued January 27, 1989 which requires Water Power to file a biennial resource management report (now IRP) describing the status of the Company’s electric resource planning.</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Staff recommends that the Company’s filing be processed under Modified Procedure, i.e., by written submission rather than by hearing.  Reference Commission Rules of Procedure, IDAPA 31.01.01.201-.204.  Staff recommends that a Notice of Filing be issued together with Modified Procedure and Comment/Protest Deadline.  Does the Commission agree that this is an appropriate procedure for Case No. WWP-E-97-9?</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D. Woodbury</w:t>
      </w:r>
      <w:r>
        <w:rPr/>
      </w:r>
    </w:p>
    <w:p>
      <w:r>
        <w:rPr/>
      </w:r>
    </w:p>
    <w:p>
      <w:r>
        <w:rPr>
          <w:color w:val="000000"/>
          <w:rFonts w:ascii="Times New Roman" w:hAnsi="Times New Roman"/>
          <w:sz w:val="18"/>
        </w:rPr>
        <w:t xml:space="preserve">bls/M-wwpe979.sw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