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28, 1997</w:t>
      </w:r>
      <w:r>
        <w:rPr/>
      </w:r>
    </w:p>
    <w:p>
      <w:r>
        <w:rPr/>
      </w:r>
    </w:p>
    <w:p>
      <w:r>
        <w:rPr>
          <w:color w:val="000000"/>
          <w:rFonts w:ascii="Times New Roman" w:hAnsi="Times New Roman"/>
          <w:sz w:val="24"/>
        </w:rPr>
        <w:t xml:space="preserve">RE:CASE NO. WWP-E-97-9</w:t>
      </w:r>
      <w:r>
        <w:rPr/>
      </w:r>
    </w:p>
    <w:p>
      <w:r>
        <w:rPr>
          <w:color w:val="000000"/>
          <w:rFonts w:ascii="Times New Roman" w:hAnsi="Times New Roman"/>
          <w:sz w:val="24"/>
        </w:rPr>
        <w:t xml:space="preserve">WWP 1997 ELECTRIC IRP</w:t>
      </w:r>
      <w:r>
        <w:rPr/>
      </w:r>
    </w:p>
    <w:p>
      <w:r>
        <w:rPr/>
      </w:r>
    </w:p>
    <w:p>
      <w:r>
        <w:rPr/>
      </w:r>
    </w:p>
    <w:p>
      <w:r>
        <w:rPr>
          <w:color w:val="000000"/>
          <w:rFonts w:ascii="Times New Roman" w:hAnsi="Times New Roman"/>
          <w:sz w:val="24"/>
        </w:rPr>
        <w:t xml:space="preserve">On August 28, 1997, The Washington Water Power Company (Water Power; Company) filed its 1997 Electric Integrated Resource Plan (IRP)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The Company’s filing complies with the Commission’s direction in Order No. 22299 issued January 27, 1989, which requires Water Power to file a biennial Resource Management Report (now IRP) describing the status of the Company’s electric resource planning. </w:t>
      </w:r>
      <w:r>
        <w:rPr/>
      </w:r>
    </w:p>
    <w:p>
      <w:r>
        <w:rPr>
          <w:color w:val="000000"/>
          <w:rFonts w:ascii="Times New Roman" w:hAnsi="Times New Roman"/>
          <w:sz w:val="24"/>
        </w:rPr>
        <w:t xml:space="preserve"> On September 22, 1997, the Commission issued Notices of Filing and Modified Procedure in Case No. WWP-E-97-9.  The deadline for filing written comments was October 22, 1997.  The Commission Staff was the only party to file comments (attached).  Staff concludes that the Company’s filing satisfies the Commission’s IRP requirements and recommends that the Commission acknowledge its receipt.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by letter and as per standard practice, wish to acknowledge the filing of Water Power’s 1997 Electric IRP?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