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Potlatch Corporation petitioned to intervene in this case on February 18,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Potlatch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WardJerry Myers</w:t>
      </w:r>
      <w:r>
        <w:rPr>
          <w:vertAlign w:val="baseline"/>
        </w:rPr>
      </w:r>
    </w:p>
    <w:p>
      <w:r>
        <w:rPr>
          <w:color w:val="000000"/>
          <w:rFonts w:ascii="Times New Roman" w:hAnsi="Times New Roman"/>
          <w:sz w:val="24"/>
          <w:vertAlign w:val="baseline"/>
        </w:rPr>
        <w:t xml:space="preserve">Givens Pursley &amp; Huntley LLPPotlatch Corporation</w:t>
      </w:r>
      <w:r>
        <w:rPr>
          <w:vertAlign w:val="baseline"/>
        </w:rPr>
      </w:r>
    </w:p>
    <w:p>
      <w:r>
        <w:rPr>
          <w:color w:val="000000"/>
          <w:rFonts w:ascii="Times New Roman" w:hAnsi="Times New Roman"/>
          <w:sz w:val="24"/>
          <w:vertAlign w:val="baseline"/>
        </w:rPr>
        <w:t xml:space="preserve">277 N. 6th Street, Suite 200805 Mill Road</w:t>
      </w:r>
      <w:r>
        <w:rPr>
          <w:vertAlign w:val="baseline"/>
        </w:rPr>
      </w:r>
    </w:p>
    <w:p>
      <w:r>
        <w:rPr>
          <w:color w:val="000000"/>
          <w:rFonts w:ascii="Times New Roman" w:hAnsi="Times New Roman"/>
          <w:sz w:val="24"/>
          <w:vertAlign w:val="baseline"/>
        </w:rPr>
        <w:t xml:space="preserve">PO Box 2720PO Box 1016</w:t>
      </w:r>
      <w:r>
        <w:rPr>
          <w:vertAlign w:val="baseline"/>
        </w:rPr>
      </w:r>
    </w:p>
    <w:p>
      <w:r>
        <w:rPr>
          <w:color w:val="000000"/>
          <w:rFonts w:ascii="Times New Roman" w:hAnsi="Times New Roman"/>
          <w:sz w:val="24"/>
          <w:vertAlign w:val="baseline"/>
        </w:rPr>
        <w:t xml:space="preserve">Boise, ID 83701Lewiston, ID 83501-1016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