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AN ORDER TERMINATING THE POWER COST ADJUSTMENT (PCA)</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WWP-E-98-4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27499</w:t>
            </w:r>
            <w:r>
              <w:rPr>
                <w:vertAlign w:val="baseline"/>
              </w:rPr>
            </w:r>
          </w:p>
        </w:tc>
      </w:tr>
    </w:tbl>
    <w:p>
      <w:pPr/>
    </w:p>
    <w:p>
      <w:r>
        <w:rPr>
          <w:color w:val="000000"/>
          <w:rFonts w:ascii="Times New Roman" w:hAnsi="Times New Roman"/>
          <w:sz w:val="24"/>
          <w:vertAlign w:val="baseline"/>
        </w:rPr>
        <w:t xml:space="preserve">The Idaho Power Company petitioned to intervene in this case on April 21,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Power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Larry D. RipleyJohn R. Gale, General Manager</w:t>
      </w:r>
      <w:r>
        <w:rPr>
          <w:vertAlign w:val="baseline"/>
        </w:rPr>
      </w:r>
    </w:p>
    <w:p>
      <w:r>
        <w:rPr>
          <w:color w:val="000000"/>
          <w:rFonts w:ascii="Times New Roman" w:hAnsi="Times New Roman"/>
          <w:sz w:val="24"/>
          <w:vertAlign w:val="baseline"/>
        </w:rPr>
        <w:t xml:space="preserve">Senior AttorneyPricing and Regulatory Services</w:t>
      </w:r>
      <w:r>
        <w:rPr>
          <w:vertAlign w:val="baseline"/>
        </w:rPr>
      </w:r>
    </w:p>
    <w:p>
      <w:r>
        <w:rPr>
          <w:color w:val="000000"/>
          <w:rFonts w:ascii="Times New Roman" w:hAnsi="Times New Roman"/>
          <w:sz w:val="24"/>
          <w:vertAlign w:val="baseline"/>
        </w:rPr>
        <w:t xml:space="preserve">Idaho Power CompanyIdaho Power Company</w:t>
      </w:r>
      <w:r>
        <w:rPr>
          <w:vertAlign w:val="baseline"/>
        </w:rPr>
      </w:r>
    </w:p>
    <w:p>
      <w:r>
        <w:rPr>
          <w:color w:val="000000"/>
          <w:rFonts w:ascii="Times New Roman" w:hAnsi="Times New Roman"/>
          <w:sz w:val="24"/>
          <w:vertAlign w:val="baseline"/>
        </w:rPr>
        <w:t xml:space="preserve">PO Box 70PO Box 70</w:t>
      </w:r>
      <w:r>
        <w:rPr>
          <w:vertAlign w:val="baseline"/>
        </w:rPr>
      </w:r>
    </w:p>
    <w:p>
      <w:r>
        <w:rPr>
          <w:color w:val="000000"/>
          <w:rFonts w:ascii="Times New Roman" w:hAnsi="Times New Roman"/>
          <w:sz w:val="24"/>
          <w:vertAlign w:val="baseline"/>
        </w:rPr>
        <w:t xml:space="preserve">Boise, ID 83707Boise, ID 83707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bls/O:wwpe984.in1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