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2"/>
        </w:rPr>
        <w:t xml:space="preserve">May 26, 1998</w:t>
      </w:r>
      <w:r>
        <w:rPr/>
      </w:r>
    </w:p>
    <w:p>
      <w:r>
        <w:rPr/>
      </w:r>
    </w:p>
    <w:p>
      <w:r>
        <w:rPr/>
      </w:r>
    </w:p>
    <w:p>
      <w:r>
        <w:rPr/>
      </w:r>
    </w:p>
    <w:p>
      <w:r>
        <w:rPr>
          <w:color w:val="000000"/>
          <w:rFonts w:ascii="Times New Roman" w:hAnsi="Times New Roman"/>
          <w:sz w:val="22"/>
        </w:rPr>
        <w:t xml:space="preserve">Donald F.  Kopczynski</w:t>
      </w:r>
      <w:r>
        <w:rPr/>
      </w:r>
    </w:p>
    <w:p>
      <w:r>
        <w:rPr>
          <w:color w:val="000000"/>
          <w:rFonts w:ascii="Times New Roman" w:hAnsi="Times New Roman"/>
          <w:sz w:val="22"/>
        </w:rPr>
        <w:t xml:space="preserve">Blair Strong</w:t>
      </w:r>
      <w:r>
        <w:rPr/>
      </w:r>
    </w:p>
    <w:p>
      <w:r>
        <w:rPr>
          <w:color w:val="000000"/>
          <w:rFonts w:ascii="Times New Roman" w:hAnsi="Times New Roman"/>
          <w:sz w:val="22"/>
        </w:rPr>
        <w:t xml:space="preserve">The Washington Water Power Company</w:t>
      </w:r>
      <w:r>
        <w:rPr/>
      </w:r>
    </w:p>
    <w:p>
      <w:r>
        <w:rPr>
          <w:color w:val="000000"/>
          <w:rFonts w:ascii="Times New Roman" w:hAnsi="Times New Roman"/>
          <w:sz w:val="22"/>
        </w:rPr>
        <w:t xml:space="preserve">PO Box 3727</w:t>
      </w:r>
      <w:r>
        <w:rPr/>
      </w:r>
    </w:p>
    <w:p>
      <w:r>
        <w:rPr>
          <w:color w:val="000000"/>
          <w:rFonts w:ascii="Times New Roman" w:hAnsi="Times New Roman"/>
          <w:sz w:val="22"/>
        </w:rPr>
        <w:t xml:space="preserve">Spokane, WA 99220</w:t>
      </w:r>
      <w:r>
        <w:rPr/>
      </w:r>
    </w:p>
    <w:p>
      <w:r>
        <w:rPr/>
      </w:r>
    </w:p>
    <w:p>
      <w:r>
        <w:rPr>
          <w:color w:val="000000"/>
          <w:rFonts w:ascii="Times New Roman" w:hAnsi="Times New Roman"/>
          <w:sz w:val="22"/>
        </w:rPr>
        <w:t xml:space="preserve">Gregory N.  Duvall</w:t>
      </w:r>
      <w:r>
        <w:rPr/>
      </w:r>
    </w:p>
    <w:p>
      <w:r>
        <w:rPr>
          <w:color w:val="000000"/>
          <w:rFonts w:ascii="Times New Roman" w:hAnsi="Times New Roman"/>
          <w:sz w:val="22"/>
        </w:rPr>
        <w:t xml:space="preserve">Jim Fell</w:t>
      </w:r>
      <w:r>
        <w:rPr/>
      </w:r>
    </w:p>
    <w:p>
      <w:r>
        <w:rPr>
          <w:color w:val="000000"/>
          <w:rFonts w:ascii="Times New Roman" w:hAnsi="Times New Roman"/>
          <w:sz w:val="22"/>
        </w:rPr>
        <w:t xml:space="preserve">PacifiCorp</w:t>
      </w:r>
      <w:r>
        <w:rPr/>
      </w:r>
    </w:p>
    <w:p>
      <w:r>
        <w:rPr>
          <w:color w:val="000000"/>
          <w:rFonts w:ascii="Times New Roman" w:hAnsi="Times New Roman"/>
          <w:sz w:val="22"/>
        </w:rPr>
        <w:t xml:space="preserve">825 NE Multnomah, Ste.  800</w:t>
      </w:r>
      <w:r>
        <w:rPr/>
      </w:r>
    </w:p>
    <w:p>
      <w:r>
        <w:rPr>
          <w:color w:val="000000"/>
          <w:rFonts w:ascii="Times New Roman" w:hAnsi="Times New Roman"/>
          <w:sz w:val="22"/>
        </w:rPr>
        <w:t xml:space="preserve">Portland, OR 97232</w:t>
      </w:r>
      <w:r>
        <w:rPr/>
      </w:r>
    </w:p>
    <w:p>
      <w:r>
        <w:rPr/>
      </w:r>
    </w:p>
    <w:p>
      <w:r>
        <w:rPr>
          <w:color w:val="000000"/>
          <w:rFonts w:ascii="Times New Roman" w:hAnsi="Times New Roman"/>
          <w:sz w:val="22"/>
        </w:rPr>
        <w:t xml:space="preserve">John M.  Eriksson</w:t>
      </w:r>
      <w:r>
        <w:rPr/>
      </w:r>
    </w:p>
    <w:p>
      <w:r>
        <w:rPr>
          <w:color w:val="000000"/>
          <w:rFonts w:ascii="Times New Roman" w:hAnsi="Times New Roman"/>
          <w:sz w:val="22"/>
        </w:rPr>
        <w:t xml:space="preserve">Utah Power &amp; Light Company</w:t>
      </w:r>
      <w:r>
        <w:rPr/>
      </w:r>
    </w:p>
    <w:p>
      <w:r>
        <w:rPr>
          <w:color w:val="000000"/>
          <w:rFonts w:ascii="Times New Roman" w:hAnsi="Times New Roman"/>
          <w:sz w:val="22"/>
        </w:rPr>
        <w:t xml:space="preserve">1407 W.  North Temple</w:t>
      </w:r>
      <w:r>
        <w:rPr/>
      </w:r>
    </w:p>
    <w:p>
      <w:r>
        <w:rPr>
          <w:color w:val="000000"/>
          <w:rFonts w:ascii="Times New Roman" w:hAnsi="Times New Roman"/>
          <w:sz w:val="22"/>
        </w:rPr>
        <w:t xml:space="preserve">Salt Lake City, UT 84140</w:t>
      </w:r>
      <w:r>
        <w:rPr/>
      </w:r>
    </w:p>
    <w:p>
      <w:r>
        <w:rPr/>
      </w:r>
    </w:p>
    <w:p>
      <w:r>
        <w:rPr>
          <w:color w:val="000000"/>
          <w:rFonts w:ascii="Times New Roman" w:hAnsi="Times New Roman"/>
          <w:sz w:val="22"/>
        </w:rPr>
        <w:t xml:space="preserve">Barton L.  Kline</w:t>
      </w:r>
      <w:r>
        <w:rPr/>
      </w:r>
    </w:p>
    <w:p>
      <w:r>
        <w:rPr>
          <w:color w:val="000000"/>
          <w:rFonts w:ascii="Times New Roman" w:hAnsi="Times New Roman"/>
          <w:sz w:val="22"/>
        </w:rPr>
        <w:t xml:space="preserve">Idaho Power Company</w:t>
      </w:r>
      <w:r>
        <w:rPr/>
      </w:r>
    </w:p>
    <w:p>
      <w:r>
        <w:rPr>
          <w:color w:val="000000"/>
          <w:rFonts w:ascii="Times New Roman" w:hAnsi="Times New Roman"/>
          <w:sz w:val="22"/>
        </w:rPr>
        <w:t xml:space="preserve">PO Box 70</w:t>
      </w:r>
      <w:r>
        <w:rPr/>
      </w:r>
    </w:p>
    <w:p>
      <w:r>
        <w:rPr>
          <w:color w:val="000000"/>
          <w:rFonts w:ascii="Times New Roman" w:hAnsi="Times New Roman"/>
          <w:sz w:val="22"/>
        </w:rPr>
        <w:t xml:space="preserve">Boise, ID 83707-0070</w:t>
      </w:r>
      <w:r>
        <w:rPr/>
      </w:r>
    </w:p>
    <w:p>
      <w:r>
        <w:rPr/>
      </w:r>
    </w:p>
    <w:p>
      <w:r>
        <w:rPr>
          <w:color w:val="000000"/>
          <w:rFonts w:ascii="Times New Roman" w:hAnsi="Times New Roman"/>
          <w:sz w:val="22"/>
        </w:rPr>
        <w:t xml:space="preserve">RE: Case Nos.  WWP-E-98-7, IPC-E-98-8, UPL-E-98-2 </w:t>
      </w:r>
      <w:r>
        <w:rPr/>
      </w:r>
    </w:p>
    <w:p>
      <w:r>
        <w:rPr/>
      </w:r>
    </w:p>
    <w:p>
      <w:r>
        <w:rPr>
          <w:color w:val="000000"/>
          <w:rFonts w:ascii="Times New Roman" w:hAnsi="Times New Roman"/>
          <w:sz w:val="22"/>
        </w:rPr>
        <w:t xml:space="preserve">On May 20, 1998, The Washington Water Power Company filed with the </w:t>
      </w:r>
      <w:r>
        <w:rPr>
          <w:color w:val="000000"/>
          <w:rFonts w:ascii="Times New Roman" w:hAnsi="Times New Roman"/>
          <w:sz w:val="24"/>
        </w:rPr>
        <w:t xml:space="preserve">Idaho Public Utilities Commission</w:t>
      </w:r>
      <w:r>
        <w:rPr>
          <w:color w:val="000000"/>
          <w:rFonts w:ascii="Times New Roman" w:hAnsi="Times New Roman"/>
          <w:sz w:val="22"/>
        </w:rPr>
        <w:t xml:space="preserve">a revised and updated calculation of the adjustable portion of its avoided cost rate.  The adjustable portion under the previous SAR methodology, as you will recall, is based on the variable costs associated with the operation of Colstrip, a coal-fired generating facility in southeast Montana.  The same calculated rate revision under the avoided cost methodology is used by WWP, PacifiCorp dba UP&amp;L and IPCo.  As computed by WWP, the adjustable rate for WWP, PCP and IPCo will change from 12.00 mill/kWh to 10.00 mill/kWh.  This change in the variable rate affects existing contracts under the previous SAR methodology.</w:t>
      </w:r>
      <w:r>
        <w:rPr/>
      </w:r>
    </w:p>
    <w:p>
      <w:r>
        <w:rPr>
          <w:color w:val="000000"/>
          <w:rFonts w:ascii="Times New Roman" w:hAnsi="Times New Roman"/>
          <w:sz w:val="22"/>
        </w:rPr>
        <w:t xml:space="preserve">The adjustable portion of the avoided cost rates under the present methodology is based on annual average gas prices indexed at Sumas, Washington.  As reported by WWP, the indexed gas prices have increased by $0.35/mmbtu.  The approved gas price of $2.00/mmbtu plus the $0.35/mmbtu incresae results in a gas price of $2.35/mmbtu for the 1998-99 year.  This equates to a “SAR” fuel cost of 17.27 mill/kWh as used in the model.</w:t>
      </w:r>
      <w:r>
        <w:rPr/>
      </w:r>
    </w:p>
    <w:p>
      <w:r>
        <w:rPr>
          <w:color w:val="000000"/>
          <w:rFonts w:ascii="Times New Roman" w:hAnsi="Times New Roman"/>
          <w:sz w:val="22"/>
        </w:rPr>
        <w:t xml:space="preserve">By now you have all had the opportunity to review the calculations and supporting documentation.  Enclosed you will find prepared by Staff Engineer Rick Sterling, a new schedule of rates under the present methodolgy and a detailed sheet of variables for your respective utility.  If after reviewing same, you accept the new schedule as accurate, please indicate your approval by letter (or other filing) directed to the Commission in the reserved case docket numbers identified above.  The case heading in this matter will read as follows:</w:t>
      </w:r>
      <w:r>
        <w:rPr/>
      </w:r>
    </w:p>
    <w:p>
      <w:r>
        <w:rPr>
          <w:color w:val="000000"/>
          <w:rFonts w:ascii="Times New Roman" w:hAnsi="Times New Roman"/>
          <w:sz w:val="22"/>
        </w:rPr>
        <w:t xml:space="preserve">IN THE MATTER OF THE ANNUAL REVISION AND UPDATED CALCULATION OF THE ADJUSTABLE PORTION OF THE AVOIDED COST RATES FOR THE WASH­ING­TON WATER POWER COMPANY, FOR IDAHO POWER COMPANY, AND FOR PACIFICORP DBA UTAH POWER &amp; LIGHT COMPANY.</w:t>
      </w:r>
      <w:r>
        <w:rPr/>
      </w:r>
    </w:p>
    <w:p>
      <w:r>
        <w:rPr>
          <w:color w:val="000000"/>
          <w:rFonts w:ascii="Times New Roman" w:hAnsi="Times New Roman"/>
          <w:sz w:val="22"/>
        </w:rPr>
        <w:t xml:space="preserve">Please file your respective responses with the Commission on or prior to June 17, 1998.  The effective date for the new adjustable rate will be July 1, 1998.</w:t>
      </w:r>
      <w:r>
        <w:rPr/>
      </w:r>
    </w:p>
    <w:p>
      <w:r>
        <w:rPr>
          <w:color w:val="000000"/>
          <w:rFonts w:ascii="Times New Roman" w:hAnsi="Times New Roman"/>
          <w:sz w:val="22"/>
        </w:rPr>
        <w:t xml:space="preserve">Thank you for your cooperation, please feel free to contact me or Rick Sterling if you have any questions.</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Scott D.  Woodbury</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SDW/vld:</w:t>
      </w:r>
      <w:r>
        <w:rPr>
          <w:color w:val="000000"/>
          <w:rFonts w:ascii="Times New Roman" w:hAnsi="Times New Roman"/>
          <w:sz w:val="16"/>
        </w:rPr>
        <w:t xml:space="preserve">L:wwpipcpc.sw</w:t>
      </w:r>
      <w:r>
        <w:rPr/>
      </w:r>
    </w:p>
    <w:p>
      <w:r>
        <w:rPr/>
      </w:r>
    </w:p>
    <w:p>
      <w:r>
        <w:rPr>
          <w:color w:val="000000"/>
          <w:rFonts w:ascii="Times New Roman" w:hAnsi="Times New Roman"/>
          <w:sz w:val="22"/>
        </w:rPr>
        <w:t xml:space="preserve">Enclosure</w:t>
      </w:r>
      <w:r>
        <w:rPr/>
      </w:r>
    </w:p>
    <w:p>
      <w:r>
        <w:rPr/>
      </w:r>
    </w:p>
    <w:p>
      <w:r>
        <w:rPr>
          <w:color w:val="000000"/>
          <w:rFonts w:ascii="Times New Roman" w:hAnsi="Times New Roman"/>
          <w:sz w:val="24"/>
        </w:rPr>
        <w:t xml:space="preserve">BARTON L.  KLINE</w:t>
      </w:r>
      <w:r>
        <w:rPr/>
      </w:r>
    </w:p>
    <w:p>
      <w:r>
        <w:rPr>
          <w:color w:val="000000"/>
          <w:rFonts w:ascii="Times New Roman" w:hAnsi="Times New Roman"/>
          <w:sz w:val="24"/>
        </w:rPr>
        <w:t xml:space="preserve">IDAHO POWER COMPANY</w:t>
      </w:r>
      <w:r>
        <w:rPr/>
      </w:r>
    </w:p>
    <w:p>
      <w:r>
        <w:rPr>
          <w:color w:val="000000"/>
          <w:rFonts w:ascii="Times New Roman" w:hAnsi="Times New Roman"/>
          <w:sz w:val="24"/>
        </w:rPr>
        <w:t xml:space="preserve">PO BOX 70</w:t>
      </w:r>
      <w:r>
        <w:rPr/>
      </w:r>
    </w:p>
    <w:p>
      <w:r>
        <w:rPr>
          <w:color w:val="000000"/>
          <w:rFonts w:ascii="Times New Roman" w:hAnsi="Times New Roman"/>
          <w:sz w:val="24"/>
        </w:rPr>
        <w:t xml:space="preserve">BOISE, ID 83707-0070</w:t>
      </w:r>
      <w:r>
        <w:rPr/>
      </w:r>
    </w:p>
    <w:p>
      <w:r>
        <w:rPr/>
      </w:r>
    </w:p>
    <w:p>
      <w:r>
        <w:rPr>
          <w:color w:val="000000"/>
          <w:rFonts w:ascii="Times New Roman" w:hAnsi="Times New Roman"/>
          <w:sz w:val="24"/>
        </w:rPr>
        <w:t xml:space="preserve">JOHN M.  ERIKSSON</w:t>
      </w:r>
      <w:r>
        <w:rPr/>
      </w:r>
    </w:p>
    <w:p>
      <w:r>
        <w:rPr>
          <w:color w:val="000000"/>
          <w:rFonts w:ascii="Times New Roman" w:hAnsi="Times New Roman"/>
          <w:sz w:val="24"/>
        </w:rPr>
        <w:t xml:space="preserve">UTAH POWER &amp; LIGHT COMPANY</w:t>
      </w:r>
      <w:r>
        <w:rPr/>
      </w:r>
    </w:p>
    <w:p>
      <w:r>
        <w:rPr>
          <w:color w:val="000000"/>
          <w:rFonts w:ascii="Times New Roman" w:hAnsi="Times New Roman"/>
          <w:sz w:val="24"/>
        </w:rPr>
        <w:t xml:space="preserve">1407 W.  NORTH TEMPLE</w:t>
      </w:r>
      <w:r>
        <w:rPr/>
      </w:r>
    </w:p>
    <w:p>
      <w:r>
        <w:rPr>
          <w:color w:val="000000"/>
          <w:rFonts w:ascii="Times New Roman" w:hAnsi="Times New Roman"/>
          <w:sz w:val="24"/>
        </w:rPr>
        <w:t xml:space="preserve">SALT LAKE CITY, UT 84140</w:t>
      </w:r>
      <w:r>
        <w:rPr/>
      </w:r>
    </w:p>
    <w:p>
      <w:r>
        <w:rPr/>
      </w:r>
    </w:p>
    <w:p>
      <w:r>
        <w:rPr>
          <w:color w:val="000000"/>
          <w:rFonts w:ascii="Times New Roman" w:hAnsi="Times New Roman"/>
          <w:sz w:val="24"/>
        </w:rPr>
        <w:t xml:space="preserve">GREGORY N.  DUVALL</w:t>
      </w:r>
      <w:r>
        <w:rPr/>
      </w:r>
    </w:p>
    <w:p>
      <w:r>
        <w:rPr>
          <w:color w:val="000000"/>
          <w:rFonts w:ascii="Times New Roman" w:hAnsi="Times New Roman"/>
          <w:sz w:val="24"/>
        </w:rPr>
        <w:t xml:space="preserve">JIM FELL</w:t>
      </w:r>
      <w:r>
        <w:rPr/>
      </w:r>
    </w:p>
    <w:p>
      <w:r>
        <w:rPr>
          <w:color w:val="000000"/>
          <w:rFonts w:ascii="Times New Roman" w:hAnsi="Times New Roman"/>
          <w:sz w:val="24"/>
        </w:rPr>
        <w:t xml:space="preserve">PACIFICORP</w:t>
      </w:r>
      <w:r>
        <w:rPr/>
      </w:r>
    </w:p>
    <w:p>
      <w:r>
        <w:rPr>
          <w:color w:val="000000"/>
          <w:rFonts w:ascii="Times New Roman" w:hAnsi="Times New Roman"/>
          <w:sz w:val="24"/>
        </w:rPr>
        <w:t xml:space="preserve">825 NE MULTNOMAH, STE.  800</w:t>
      </w:r>
      <w:r>
        <w:rPr/>
      </w:r>
    </w:p>
    <w:p>
      <w:r>
        <w:rPr>
          <w:color w:val="000000"/>
          <w:rFonts w:ascii="Times New Roman" w:hAnsi="Times New Roman"/>
          <w:sz w:val="24"/>
        </w:rPr>
        <w:t xml:space="preserve">PORTLAND, OR 97232</w:t>
      </w:r>
      <w:r>
        <w:rPr/>
      </w:r>
    </w:p>
    <w:p>
      <w:r>
        <w:rPr/>
      </w:r>
    </w:p>
    <w:p>
      <w:r>
        <w:rPr>
          <w:color w:val="000000"/>
          <w:rFonts w:ascii="Times New Roman" w:hAnsi="Times New Roman"/>
          <w:sz w:val="24"/>
        </w:rPr>
        <w:t xml:space="preserve">DONALD F.  KOPCZYNSKI</w:t>
      </w:r>
      <w:r>
        <w:rPr/>
      </w:r>
    </w:p>
    <w:p>
      <w:r>
        <w:rPr>
          <w:color w:val="000000"/>
          <w:rFonts w:ascii="Times New Roman" w:hAnsi="Times New Roman"/>
          <w:sz w:val="24"/>
        </w:rPr>
        <w:t xml:space="preserve">BLAIR STRONG</w:t>
      </w:r>
      <w:r>
        <w:rPr/>
      </w:r>
    </w:p>
    <w:p>
      <w:r>
        <w:rPr>
          <w:color w:val="000000"/>
          <w:rFonts w:ascii="Times New Roman" w:hAnsi="Times New Roman"/>
          <w:sz w:val="24"/>
        </w:rPr>
        <w:t xml:space="preserve">THE WASHINGTON WATER POWER COMPANY</w:t>
      </w:r>
      <w:r>
        <w:rPr/>
      </w:r>
    </w:p>
    <w:p>
      <w:r>
        <w:rPr>
          <w:color w:val="000000"/>
          <w:rFonts w:ascii="Times New Roman" w:hAnsi="Times New Roman"/>
          <w:sz w:val="24"/>
        </w:rPr>
        <w:t xml:space="preserve">PO BOX 3727</w:t>
      </w:r>
      <w:r>
        <w:rPr/>
      </w:r>
    </w:p>
    <w:p>
      <w:r>
        <w:rPr>
          <w:color w:val="000000"/>
          <w:rFonts w:ascii="Times New Roman" w:hAnsi="Times New Roman"/>
          <w:sz w:val="24"/>
        </w:rPr>
        <w:t xml:space="preserve">SPOKANE, WA 99220</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