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APPROVAL OF A TRANSPORTATION IMPLEMENTATION AGREEMENT BETWEEN INTERMOUNTAIN GAS COMPANY AND EASTERN ENERGY MARKETING,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9, 1996, Intermountain Gas Company (IGC; Company) filed an Application with the Idaho Public Utilities Commission (Commission) for approval of a Transportation Implementation Agreement (Implementation Agreement) between IGC and Eastern Energy Marketing, Inc.  (Eastern).</w:t>
      </w:r>
      <w:r>
        <w:rPr>
          <w:vertAlign w:val="baseline"/>
        </w:rPr>
      </w:r>
    </w:p>
    <w:p>
      <w:r>
        <w:rPr>
          <w:color w:val="000000"/>
          <w:rFonts w:ascii="Times New Roman" w:hAnsi="Times New Roman"/>
          <w:sz w:val="24"/>
          <w:vertAlign w:val="baseline"/>
        </w:rPr>
        <w:t xml:space="preserve">The Implementation Agreement for which approval is requested is dated August 1, 1996, and by its terms would expire April 1, 2017.  The Agreement reflects that IGC and Eastern are also parties to a Natural Gas Transportation Contract and related Facilities Extension Agreement both dated December 26, 1995.  Copies of both December 26 agreements are on file with the Commission in Case No. INT-G-96-5.  </w:t>
      </w:r>
      <w:r>
        <w:rPr>
          <w:vertAlign w:val="baseline"/>
        </w:rPr>
      </w:r>
    </w:p>
    <w:p>
      <w:r>
        <w:rPr>
          <w:color w:val="000000"/>
          <w:rFonts w:ascii="Times New Roman" w:hAnsi="Times New Roman"/>
          <w:sz w:val="24"/>
          <w:vertAlign w:val="baseline"/>
        </w:rPr>
        <w:t xml:space="preserve">As reflected in the Facilities Extension Agreement, IGC proposes to extend facilities and provide natural gas transportation service to Eastern’s electric cogeneration plant located adjacent to Magic Valley Foods in Rupert, Idaho.  IGC’s calculated cost of facility construction and modification is $931,290.</w:t>
      </w:r>
      <w:r>
        <w:rPr>
          <w:vertAlign w:val="baseline"/>
        </w:rPr>
      </w:r>
    </w:p>
    <w:p>
      <w:r>
        <w:rPr>
          <w:color w:val="000000"/>
          <w:rFonts w:ascii="Times New Roman" w:hAnsi="Times New Roman"/>
          <w:sz w:val="24"/>
          <w:vertAlign w:val="baseline"/>
        </w:rPr>
        <w:t xml:space="preserve">Subject to all of the terms and conditions of the Natural Gas Transportation Contract and Facilities Extension Agreement, the parties in the Implementation Agreement have agreed and proposed that Section 5 of the Natural Gas Transportation Contract be implemented as follows:</w:t>
      </w:r>
      <w:r>
        <w:rPr>
          <w:vertAlign w:val="baseline"/>
        </w:rPr>
      </w:r>
    </w:p>
    <w:p>
      <w:r>
        <w:rPr>
          <w:color w:val="000000"/>
          <w:rFonts w:ascii="Times New Roman" w:hAnsi="Times New Roman"/>
          <w:sz w:val="24"/>
          <w:vertAlign w:val="baseline"/>
        </w:rPr>
        <w:t xml:space="preserve">Subject to the approval of the Idaho Public Utilities Commission (“IPUC”), the initial rate the Company shall bill and the customer will pay is 2.065¢ per therm for all gas transported from and to the receipt and delivery points set forth in Section 4 of the Natural Gas Transportation Contract.  Unless a different rate or schedule is agreed to by the Company and the customer, the initial rate, upon the approval of the IPUC, shall be increased from time to time by the same percentage that the company’s existing T-3 rate is increased.  However, such increase shall not apply to the rate charged for any deficiency volumes that may occur pursuant to Section 6 of the Facilities Extension Agreement.  The Company acknowledges the customer’s standing in any IPUC proceeding that may impact or adjust the T-3 rate.</w:t>
      </w:r>
      <w:r>
        <w:rPr>
          <w:vertAlign w:val="baseline"/>
        </w:rPr>
      </w:r>
    </w:p>
    <w:p>
      <w:r>
        <w:rPr>
          <w:vertAlign w:val="baseline"/>
        </w:rPr>
      </w:r>
    </w:p>
    <w:p>
      <w:r>
        <w:rPr>
          <w:color w:val="000000"/>
          <w:rFonts w:ascii="Times New Roman" w:hAnsi="Times New Roman"/>
          <w:sz w:val="24"/>
          <w:vertAlign w:val="baseline"/>
        </w:rPr>
        <w:t xml:space="preserve">Intermountain Gas maintains that Eastern’s proposed natural gas load (MDFQ 26,660 therms/day) qualifies it as an industrial customer.  Intermountain Gas further maintains that Eastern has the ability to bypass IGC’s distribution system.  The price contained in the Implementation Agreement, IGC contends, is the minimum necessary to: 1) provide Eastern with the necessary economic incentive to discontinue its plans for a direct bypass of IGC’s distribution system, and 2) recover IGC’s cost of providing firm distribution service.</w:t>
      </w:r>
      <w:r>
        <w:rPr>
          <w:vertAlign w:val="baseline"/>
        </w:rPr>
      </w:r>
    </w:p>
    <w:p>
      <w:r>
        <w:rPr>
          <w:color w:val="000000"/>
          <w:rFonts w:ascii="Times New Roman" w:hAnsi="Times New Roman"/>
          <w:sz w:val="24"/>
          <w:vertAlign w:val="baseline"/>
        </w:rPr>
        <w:t xml:space="preserve">Intermountain Gas requests an effective date of September 16, 1996.  The Company maintains that the public interest does not require a hearing on its Application and requests that the matter be processed under the Commission’s rules of Modified Procedure.</w:t>
      </w:r>
      <w:r>
        <w:rPr>
          <w:vertAlign w:val="baseline"/>
        </w:rPr>
      </w:r>
    </w:p>
    <w:p>
      <w:r>
        <w:rPr>
          <w:vertAlign w:val="baseline"/>
        </w:rPr>
      </w:r>
    </w:p>
    <w:p>
      <w:r>
        <w:rPr>
          <w:color w:val="000000"/>
          <w:rFonts w:ascii="Times New Roman" w:hAnsi="Times New Roman"/>
          <w:sz w:val="24"/>
          <w:vertAlign w:val="baseline"/>
        </w:rPr>
        <w:t xml:space="preserve">YOU ARE FURTHER NOTIFIED that the Commission has reviewed the filings of record in Case No. INT-G-96-5.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Commission’s use of Modified Procedure in Case No. INT-G-96-5 is </w:t>
      </w:r>
      <w:r>
        <w:rPr>
          <w:color w:val="000000"/>
          <w:rFonts w:ascii="Times New Roman" w:hAnsi="Times New Roman"/>
          <w:sz w:val="24"/>
          <w:vertAlign w:val="baseline"/>
        </w:rPr>
        <w:t xml:space="preserve">Thursday, September 12,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INT-G-96-5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SECRETARYRUSSELL L.  WORTHAN, VICE PRESIDENT</w:t>
      </w:r>
      <w:r>
        <w:rPr>
          <w:vertAlign w:val="baseline"/>
        </w:rPr>
      </w:r>
    </w:p>
    <w:p>
      <w:r>
        <w:rPr>
          <w:color w:val="000000"/>
          <w:rFonts w:ascii="Times New Roman" w:hAnsi="Times New Roman"/>
          <w:sz w:val="20"/>
          <w:vertAlign w:val="baseline"/>
        </w:rPr>
        <w:t xml:space="preserve">IDAHO PUBLIC UTILITIES COMMISSIONGOVERNMENTAL AFFAIRS &amp; RESOURCE PLANNING</w:t>
      </w:r>
      <w:r>
        <w:rPr>
          <w:vertAlign w:val="baseline"/>
        </w:rPr>
      </w:r>
    </w:p>
    <w:p>
      <w:r>
        <w:rPr>
          <w:color w:val="000000"/>
          <w:rFonts w:ascii="Times New Roman" w:hAnsi="Times New Roman"/>
          <w:sz w:val="20"/>
          <w:vertAlign w:val="baseline"/>
        </w:rPr>
        <w:t xml:space="preserve">PO BOX 83720INTERMOUNTAIN GAS COMPANY</w:t>
      </w:r>
      <w:r>
        <w:rPr>
          <w:vertAlign w:val="baseline"/>
        </w:rPr>
      </w:r>
    </w:p>
    <w:p>
      <w:r>
        <w:rPr>
          <w:color w:val="000000"/>
          <w:rFonts w:ascii="Times New Roman" w:hAnsi="Times New Roman"/>
          <w:sz w:val="20"/>
          <w:vertAlign w:val="baseline"/>
        </w:rPr>
        <w:t xml:space="preserve">BOISE, IDAHO  83720-0074PO BOX 7608</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MORGAN W.  RICHARDS, JR.</w:t>
      </w:r>
      <w:r>
        <w:rPr>
          <w:vertAlign w:val="baseline"/>
        </w:rPr>
      </w:r>
    </w:p>
    <w:p>
      <w:r>
        <w:rPr>
          <w:color w:val="000000"/>
          <w:rFonts w:ascii="Times New Roman" w:hAnsi="Times New Roman"/>
          <w:sz w:val="20"/>
          <w:vertAlign w:val="baseline"/>
        </w:rPr>
        <w:t xml:space="preserve">472 W WASHINGTON STCOUNSEL FOR INTERMOUNTAIN GAS COMPANY</w:t>
      </w:r>
      <w:r>
        <w:rPr>
          <w:vertAlign w:val="baseline"/>
        </w:rPr>
      </w:r>
    </w:p>
    <w:p>
      <w:r>
        <w:rPr>
          <w:color w:val="000000"/>
          <w:rFonts w:ascii="Times New Roman" w:hAnsi="Times New Roman"/>
          <w:sz w:val="20"/>
          <w:vertAlign w:val="baseline"/>
        </w:rPr>
        <w:t xml:space="preserve">BOISE, IDAHO  83702-5983PO BOX 829</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INT-G-96-5 can be reviewed at the Commission’s office and at the offices of Intermountain Gas Company during regular business hours.  Intermountain Gas Company is located at 555 South Cole Road, Boise, Idaho, ((208) 377-6000).</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vld/N:INT-G-96-5.sw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