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CG Times" w:hAnsi="CG Times"/>
                <w:sz w:val="24"/>
                <w:vertAlign w:val="baseline"/>
              </w:rPr>
              <w:t xml:space="preserve">INTERMOUNTAIN GAS COMPANY FOR AUTHORIZATION TO ISSUE AND SELL SECURITIES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INT-G-96-6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26627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3, 1996, the Idaho Public Utilities Commission received an Application from Intermountain Gas Company (Intermountain; IGC), a corporation of the state of Idaho with its office and principal place of business in Boise, Idaho.  IGC has applied to this Commission pursuant to Chapter 9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Rules 141 through 150 of the Commission’s Rules of Procedure, requesting an Order of Authorization to Issue and Sell Securities.</w:t>
      </w:r>
      <w:r>
        <w:rPr>
          <w:vertAlign w:val="baseline"/>
        </w:rPr>
      </w:r>
    </w:p>
    <w:p>
      <w:r>
        <w:rPr>
          <w:color w:val="000000"/>
          <w:rFonts w:ascii="Times New Roman" w:hAnsi="Times New Roman"/>
          <w:sz w:val="24"/>
          <w:vertAlign w:val="baseline"/>
        </w:rPr>
        <w:t xml:space="preserve">The Idaho Public Utilities Commission, having fully considered the Application and exhibits attached thereto, and all of the Commission’s files and records pertaining to this Application, makes the following findings of fact and conclusions of law.</w:t>
      </w:r>
      <w:r>
        <w:rPr>
          <w:vertAlign w:val="baseline"/>
        </w:rPr>
      </w:r>
    </w:p>
    <w:p>
      <w:r>
        <w:rPr>
          <w:vertAlign w:val="baseline"/>
        </w:rPr>
      </w:r>
    </w:p>
    <w:p>
      <w:r>
        <w:rPr>
          <w:color w:val="000000"/>
          <w:rFonts w:ascii="Times New Roman" w:hAnsi="Times New Roman"/>
          <w:sz w:val="24"/>
          <w:vertAlign w:val="baseline"/>
        </w:rPr>
        <w:t xml:space="preserve">FINDINGS OF FACT</w:t>
      </w:r>
      <w:r>
        <w:rPr>
          <w:color w:val="000000"/>
          <w:rFonts w:ascii="Times New Roman" w:hAnsi="Times New Roman"/>
          <w:sz w:val="24"/>
          <w:vertAlign w:val="baseline"/>
        </w:rPr>
        <w:t xml:space="preserve">AND CONCLUSIONS OF LAW</w:t>
      </w:r>
      <w:r>
        <w:rPr>
          <w:vertAlign w:val="baseline"/>
        </w:rPr>
      </w:r>
    </w:p>
    <w:p>
      <w:r>
        <w:rPr>
          <w:color w:val="000000"/>
          <w:rFonts w:ascii="Times New Roman" w:hAnsi="Times New Roman"/>
          <w:sz w:val="24"/>
          <w:vertAlign w:val="baseline"/>
        </w:rPr>
        <w:t xml:space="preserve">Intermountain Gas Company is an Idaho corporation with its office and principal place of business in Boise, Idaho.  IGC is a natural gas public utility, owning and operating transmission pipelines, a compressor station, a liquefied natural gas storage facility, distribution mains, services, meters and regulators, and general plant and equipment.  IGC is a gas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61-117 and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general purposes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IGC which may be benefitted by the approval of this Application has been considered or approved by this Order, and this Order shall not be construed to that effect.</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The Idaho Public Utilities Commission does not have before it for determination, and therefore does not determine, any effect of the proposed transactions on rates to be charged by IGC for natural gas to consumers in the state of Idaho.</w:t>
      </w:r>
      <w:r>
        <w:rPr>
          <w:vertAlign w:val="baseline"/>
        </w:rPr>
      </w:r>
    </w:p>
    <w:p>
      <w:r>
        <w:rPr>
          <w:color w:val="000000"/>
          <w:rFonts w:ascii="Times New Roman" w:hAnsi="Times New Roman"/>
          <w:sz w:val="24"/>
          <w:vertAlign w:val="baseline"/>
        </w:rPr>
        <w:t xml:space="preserve">Intermountain proposes, subject to necessary consent, reapproval and permission to continue issuing a revolving line of credit not to exceed $15,000,000 at any one time outstanding and additionally reapproval and permission to continue issuing a seasonal note not to exceed $5,000,000 at any one time outstanding.  The revolving notes will be issued to First Security Bank of Idaho, N.A. and other major banks pursuant to the terms, conditions and provisions of a line of credit agreement with such banks.  The final maturities of the notes will not extend beyond October 1, 2001 for the primary note or January 31, 2001 for the seasonal expansion note.</w:t>
      </w:r>
      <w:r>
        <w:rPr>
          <w:vertAlign w:val="baseline"/>
        </w:rPr>
      </w:r>
    </w:p>
    <w:p>
      <w:r>
        <w:rPr>
          <w:color w:val="000000"/>
          <w:rFonts w:ascii="Times New Roman" w:hAnsi="Times New Roman"/>
          <w:sz w:val="24"/>
          <w:vertAlign w:val="baseline"/>
        </w:rPr>
        <w:t xml:space="preserve">The proceeds from the borrowing of this issuance will be used to finance construction and other working capital requirements of IGC.</w:t>
      </w:r>
      <w:r>
        <w:rPr>
          <w:vertAlign w:val="baseline"/>
        </w:rPr>
      </w:r>
    </w:p>
    <w:p>
      <w:r>
        <w:rPr>
          <w:color w:val="000000"/>
          <w:rFonts w:ascii="Times New Roman" w:hAnsi="Times New Roman"/>
          <w:sz w:val="24"/>
          <w:vertAlign w:val="baseline"/>
        </w:rPr>
        <w:t xml:space="preserve">All lawful fees have been paid by Intermountain as provided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color w:val="000000"/>
          <w:rFonts w:ascii="Times New Roman" w:hAnsi="Times New Roman"/>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Intermountain Gas Company for authority to continue issuing a revolving note not to exceed $15,000,000 at any one time outstanding and additional authority to continue issuing a seasonal expansion note not to exceed $5,000,000 as described in its Application should be, and the same hereby is, granted.</w:t>
      </w:r>
      <w:r>
        <w:rPr>
          <w:vertAlign w:val="baseline"/>
        </w:rPr>
      </w:r>
    </w:p>
    <w:p>
      <w:r>
        <w:rPr>
          <w:color w:val="000000"/>
          <w:rFonts w:ascii="Times New Roman" w:hAnsi="Times New Roman"/>
          <w:sz w:val="24"/>
          <w:vertAlign w:val="baseline"/>
        </w:rPr>
        <w:t xml:space="preserve">IT IS FURTHER ORDERED that Intermountain Gas Company shall make quarterly reports to this Commission setting forth the date of issuance, principal amount, interest rate, date of maturity and identity of payee for any revolving note issued such quarter.</w:t>
      </w:r>
      <w:r>
        <w:rPr>
          <w:vertAlign w:val="baseline"/>
        </w:rPr>
      </w:r>
    </w:p>
    <w:p>
      <w:r>
        <w:rPr>
          <w:color w:val="000000"/>
          <w:rFonts w:ascii="Times New Roman" w:hAnsi="Times New Roman"/>
          <w:sz w:val="24"/>
          <w:vertAlign w:val="baseline"/>
        </w:rPr>
        <w:t xml:space="preserve">IT IS FURTHER ORDERED that this authority will be from the date of this Order and expire on October 1, 2001.</w:t>
      </w:r>
      <w:r>
        <w:rPr>
          <w:vertAlign w:val="baseline"/>
        </w:rPr>
      </w:r>
    </w:p>
    <w:p>
      <w:r>
        <w:rPr>
          <w:color w:val="000000"/>
          <w:rFonts w:ascii="Times New Roman" w:hAnsi="Times New Roman"/>
          <w:sz w:val="24"/>
          <w:vertAlign w:val="baseline"/>
        </w:rPr>
        <w:t xml:space="preserve">IT IS FURTHER ORDERED that the foregoing authorization is without prejudice to the regulatory authority of this Commission with respect to rates, service, accounts, valuation, estimates, or determination of cost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issuance of this Order does not constitute acceptance of Intermountain Gas Company’s exhibits or other material accompanying this Application for any other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bls/O-intg966.sh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