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INTERMOUNTAIN GAS COMPANY FOR AUTHORITY TO CHANGE ITS PRICES.</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INT-G-98-4</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COMMENT/PROTEST DEADLINE</w:t>
            </w:r>
            <w:r>
              <w:rPr>
                <w:vertAlign w:val="baseline"/>
              </w:rPr>
            </w:r>
          </w:p>
          <w:p>
            <w:r>
              <w:rPr>
                <w:vertAlign w:val="baseline"/>
              </w:rPr>
            </w:r>
          </w:p>
          <w:p>
            <w:r>
              <w:rPr>
                <w:color w:val="000000"/>
                <w:rFonts w:ascii="Times New Roman" w:hAnsi="Times New Roman"/>
                <w:sz w:val="24"/>
                <w:vertAlign w:val="baseline"/>
              </w:rPr>
              <w:t xml:space="preserve">ORDER NO.  27562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May 29, 1998, Intermountain Gas Company (IGC; Company) filed an Application with the Idaho Public Utilities Commission (Commission) for authority to place into effect new rate schedules that would result in an overall decrease of approximately $1.1 million in its annualized revenues.  The decrease reflects a change in the Company’s cost of gas and the elimination and/or imposition of a number of temporary gas and transportation cost adjustments, surcharges and credits.  The Company in its filing also proposes to balance out its Purchased Gas Cost Adjustment (PGA), Account 186.  The PGA Account is a deferral mechanism for over- and under-collections and for realized savings on spot market gas purchases. </w:t>
      </w:r>
      <w:r>
        <w:rPr>
          <w:vertAlign w:val="baseline"/>
        </w:rPr>
      </w:r>
    </w:p>
    <w:p>
      <w:r>
        <w:rPr>
          <w:color w:val="000000"/>
          <w:rFonts w:ascii="Times New Roman" w:hAnsi="Times New Roman"/>
          <w:sz w:val="24"/>
          <w:vertAlign w:val="baseline"/>
        </w:rPr>
        <w:t xml:space="preserve">The proposed adjustments reflected in the Application include changes in costs billed IGC by Williams Gas Pipelines-West (WGP-W) and other transportation companies, the elimination of temporary surcharges and credits (INT-G-97-3), an increase in the Company’s weighted average cost of gas (WACOG), the benefits generated from the Company’s segmentation of its firm capacity rights on WGP-W’s system, the inclusion of temporary sur­charges and credits relating to gas and transportation related costs from the Company’s deferred gas cost account (PGA Account 186), and an updated customer allocation of gas-related costs.</w:t>
      </w:r>
      <w:r>
        <w:rPr>
          <w:vertAlign w:val="baseline"/>
        </w:rPr>
      </w:r>
    </w:p>
    <w:p>
      <w:r>
        <w:rPr>
          <w:color w:val="000000"/>
          <w:rFonts w:ascii="Times New Roman" w:hAnsi="Times New Roman"/>
          <w:sz w:val="24"/>
          <w:vertAlign w:val="baseline"/>
        </w:rPr>
        <w:t xml:space="preserve">The Application proposes implementation of the following permanent and temporary changes, adjustments, surcharges and credits to IGC’s tariff rates for natural gas service, sales and transportation:</w:t>
      </w:r>
      <w:r>
        <w:rPr>
          <w:vertAlign w:val="baseline"/>
        </w:rPr>
      </w:r>
    </w:p>
    <w:p>
      <w:r>
        <w:rPr>
          <w:vertAlign w:val="baseline"/>
        </w:rPr>
      </w:r>
    </w:p>
    <w:p>
      <w:r>
        <w:rPr>
          <w:color w:val="000000"/>
          <w:rFonts w:ascii="Times New Roman" w:hAnsi="Times New Roman"/>
          <w:sz w:val="24"/>
          <w:vertAlign w:val="baseline"/>
        </w:rPr>
        <w:t xml:space="preserve">Permanent Adjustments:</w:t>
      </w:r>
      <w:r>
        <w:rPr>
          <w:vertAlign w:val="baseline"/>
        </w:rPr>
      </w:r>
    </w:p>
    <w:p>
      <w:r>
        <w:rPr>
          <w:color w:val="000000"/>
          <w:rFonts w:ascii="Times New Roman" w:hAnsi="Times New Roman"/>
          <w:sz w:val="24"/>
          <w:vertAlign w:val="baseline"/>
        </w:rPr>
        <w:t xml:space="preserve">●INT-G-97-3 Elimination of Temporary Surcharges/Credits($ 120,813) </w:t>
      </w:r>
      <w:r>
        <w:rPr>
          <w:vertAlign w:val="baseline"/>
        </w:rPr>
      </w:r>
    </w:p>
    <w:p>
      <w:r>
        <w:rPr>
          <w:color w:val="000000"/>
          <w:rFonts w:ascii="Times New Roman" w:hAnsi="Times New Roman"/>
          <w:sz w:val="24"/>
          <w:vertAlign w:val="baseline"/>
        </w:rPr>
        <w:t xml:space="preserve">●Change in WGP-W rates/charges ($294,183) </w:t>
      </w:r>
      <w:r>
        <w:rPr>
          <w:vertAlign w:val="baseline"/>
        </w:rPr>
      </w:r>
    </w:p>
    <w:p>
      <w:r>
        <w:rPr>
          <w:color w:val="000000"/>
          <w:rFonts w:ascii="Times New Roman" w:hAnsi="Times New Roman"/>
          <w:sz w:val="24"/>
          <w:vertAlign w:val="baseline"/>
        </w:rPr>
        <w:t xml:space="preserve">●Fixed Cost Collection($196,798)</w:t>
      </w:r>
      <w:r>
        <w:rPr>
          <w:vertAlign w:val="baseline"/>
        </w:rPr>
      </w:r>
    </w:p>
    <w:p>
      <w:r>
        <w:rPr>
          <w:color w:val="000000"/>
          <w:rFonts w:ascii="Times New Roman" w:hAnsi="Times New Roman"/>
          <w:sz w:val="24"/>
          <w:vertAlign w:val="baseline"/>
        </w:rPr>
        <w:t xml:space="preserve">Temporary Surcharges or Credits</w:t>
      </w:r>
      <w:r>
        <w:rPr>
          <w:vertAlign w:val="baseline"/>
        </w:rPr>
      </w:r>
    </w:p>
    <w:p>
      <w:r>
        <w:rPr>
          <w:color w:val="000000"/>
          <w:rFonts w:ascii="Times New Roman" w:hAnsi="Times New Roman"/>
          <w:sz w:val="24"/>
          <w:vertAlign w:val="baseline"/>
        </w:rPr>
        <w:t xml:space="preserve">Deferred Gas Costs (IGC PGA Acct 186)</w:t>
      </w:r>
      <w:r>
        <w:rPr>
          <w:vertAlign w:val="baseline"/>
        </w:rPr>
      </w:r>
    </w:p>
    <w:p>
      <w:r>
        <w:rPr>
          <w:color w:val="000000"/>
          <w:rFonts w:ascii="Times New Roman" w:hAnsi="Times New Roman"/>
          <w:sz w:val="24"/>
          <w:vertAlign w:val="baseline"/>
        </w:rPr>
        <w:t xml:space="preserve">●NWP Refund Docket No. RP96-367($2,000,000)</w:t>
      </w:r>
      <w:r>
        <w:rPr>
          <w:vertAlign w:val="baseline"/>
        </w:rPr>
      </w:r>
    </w:p>
    <w:p>
      <w:r>
        <w:rPr>
          <w:color w:val="000000"/>
          <w:rFonts w:ascii="Times New Roman" w:hAnsi="Times New Roman"/>
          <w:sz w:val="24"/>
          <w:vertAlign w:val="baseline"/>
        </w:rPr>
        <w:t xml:space="preserve">●Variable Cost Collection Adjustment($    44,772)</w:t>
      </w:r>
      <w:r>
        <w:rPr>
          <w:vertAlign w:val="baseline"/>
        </w:rPr>
      </w:r>
    </w:p>
    <w:p>
      <w:r>
        <w:rPr>
          <w:color w:val="000000"/>
          <w:rFonts w:ascii="Times New Roman" w:hAnsi="Times New Roman"/>
          <w:sz w:val="24"/>
          <w:vertAlign w:val="baseline"/>
        </w:rPr>
        <w:t xml:space="preserve">●Uncollected Gas Costs $4,953,484 </w:t>
      </w:r>
      <w:r>
        <w:rPr>
          <w:vertAlign w:val="baseline"/>
        </w:rPr>
      </w:r>
    </w:p>
    <w:p>
      <w:r>
        <w:rPr>
          <w:color w:val="000000"/>
          <w:rFonts w:ascii="Times New Roman" w:hAnsi="Times New Roman"/>
          <w:sz w:val="24"/>
          <w:vertAlign w:val="baseline"/>
        </w:rPr>
        <w:t xml:space="preserve">●Market Segmentation($2,433,688)</w:t>
      </w:r>
      <w:r>
        <w:rPr>
          <w:vertAlign w:val="baseline"/>
        </w:rPr>
      </w:r>
    </w:p>
    <w:p>
      <w:r>
        <w:rPr>
          <w:color w:val="000000"/>
          <w:rFonts w:ascii="Times New Roman" w:hAnsi="Times New Roman"/>
          <w:sz w:val="24"/>
          <w:vertAlign w:val="baseline"/>
        </w:rPr>
        <w:t xml:space="preserve">●Fixed Gas Cost Misc ($  952,176) </w:t>
      </w:r>
      <w:r>
        <w:rPr>
          <w:vertAlign w:val="baseline"/>
        </w:rPr>
      </w:r>
    </w:p>
    <w:p>
      <w:r>
        <w:rPr>
          <w:color w:val="000000"/>
          <w:rFonts w:ascii="Times New Roman" w:hAnsi="Times New Roman"/>
          <w:sz w:val="24"/>
          <w:vertAlign w:val="baseline"/>
        </w:rPr>
        <w:t xml:space="preserve">As computed by the Company, the total requested decrease in revenue on an annual basis is $1,091,471 or 0.94%.  The net decrease in sales gas revenues is ($1,031,435) or (1.00%).  The  decrease in T-1 transportation service revenues is ($130,501) or (1.15%).  The net increase in T-2 transportation service revenues is $70,465 or 18.83%.  The annualized change in rates by class of service per Company calculation is as follows:  </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Gas Sales</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Revenue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Avg Increase (Decrease)</w:t>
            </w:r>
            <w:r>
              <w:rPr>
                <w:vertAlign w:val="baseline"/>
              </w:rPr>
            </w:r>
          </w:p>
          <w:p>
            <w:r>
              <w:rPr>
                <w:color w:val="000000"/>
                <w:rFonts w:ascii="Times New Roman" w:hAnsi="Times New Roman"/>
                <w:sz w:val="22"/>
                <w:vertAlign w:val="baseline"/>
              </w:rPr>
              <w:t xml:space="preserve">    ¢/Therm</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Avg Increase (Decrease)</w:t>
            </w:r>
            <w:r>
              <w:rPr>
                <w:vertAlign w:val="baseline"/>
              </w:rPr>
            </w:r>
          </w:p>
          <w:p>
            <w:r>
              <w:rPr>
                <w:color w:val="000000"/>
                <w:rFonts w:ascii="Times New Roman" w:hAnsi="Times New Roman"/>
                <w:sz w:val="22"/>
                <w:vertAlign w:val="baseline"/>
              </w:rPr>
              <w:t xml:space="preserve">   % Change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Proposed Avg Price</w:t>
            </w:r>
            <w:r>
              <w:rPr>
                <w:vertAlign w:val="baseline"/>
              </w:rPr>
            </w:r>
          </w:p>
          <w:p>
            <w:r>
              <w:rPr>
                <w:color w:val="000000"/>
                <w:rFonts w:ascii="Times New Roman" w:hAnsi="Times New Roman"/>
                <w:sz w:val="22"/>
                <w:vertAlign w:val="baseline"/>
              </w:rPr>
              <w:t xml:space="preserve">$/Therm</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RS-1 Residential</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($162,712)</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(0.469¢)</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(0.77%)</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$0.60341</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RS-2 Residential</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($ 904,852)</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(0.958¢)</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(1.92%)</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$0.48844</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GS-1 Genl Svc</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$ 36,129</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0.046¢ </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0.10% </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$0.45440</w:t>
            </w:r>
            <w:r>
              <w:rPr>
                <w:vertAlign w:val="baseline"/>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9600"/>
      </w:tblGrid>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LV-1 Large Vol. *     </w:t>
            </w:r>
            <w:r>
              <w:rPr>
                <w:vertAlign w:val="baseline"/>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 T-1 tariff price plus the Weighted Average Cost of Gas (WACOG), $0.15684</w:t>
            </w:r>
            <w:r>
              <w:rPr>
                <w:vertAlign w:val="baseline"/>
              </w:rPr>
            </w:r>
          </w:p>
          <w:p>
            <w:r>
              <w:rPr>
                <w:color w:val="000000"/>
                <w:rFonts w:ascii="Times New Roman" w:hAnsi="Times New Roman"/>
                <w:sz w:val="22"/>
                <w:vertAlign w:val="baseline"/>
              </w:rPr>
              <w:t xml:space="preserve">                     (Compare WACOG INT-G-97-3:  $0.14869)</w:t>
            </w:r>
            <w:r>
              <w:rPr>
                <w:vertAlign w:val="baseline"/>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WACOG = total commodity cost of gas ÷ total purchase therms</w:t>
            </w:r>
            <w:r>
              <w:rPr>
                <w:vertAlign w:val="baseline"/>
              </w:rPr>
            </w:r>
          </w:p>
        </w:tc>
      </w:tr>
    </w:tbl>
    <w:p>
      <w:pP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Transportation</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2"/>
                <w:vertAlign w:val="baseline"/>
              </w:rPr>
              <w:t xml:space="preserve">Revenue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Avg Increase (Decrease)</w:t>
            </w:r>
            <w:r>
              <w:rPr>
                <w:vertAlign w:val="baseline"/>
              </w:rPr>
            </w:r>
          </w:p>
          <w:p>
            <w:r>
              <w:rPr>
                <w:color w:val="000000"/>
                <w:rFonts w:ascii="Times New Roman" w:hAnsi="Times New Roman"/>
                <w:sz w:val="22"/>
                <w:vertAlign w:val="baseline"/>
              </w:rPr>
              <w:t xml:space="preserve">¢/Therm</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Avg Increase (Decrease)</w:t>
            </w:r>
            <w:r>
              <w:rPr>
                <w:vertAlign w:val="baseline"/>
              </w:rPr>
            </w:r>
          </w:p>
          <w:p>
            <w:r>
              <w:rPr>
                <w:color w:val="000000"/>
                <w:rFonts w:ascii="Times New Roman" w:hAnsi="Times New Roman"/>
                <w:sz w:val="22"/>
                <w:vertAlign w:val="baseline"/>
              </w:rPr>
              <w:t xml:space="preserve">% Change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Proposed Avg Price</w:t>
            </w:r>
            <w:r>
              <w:rPr>
                <w:vertAlign w:val="baseline"/>
              </w:rPr>
            </w:r>
          </w:p>
          <w:p>
            <w:r>
              <w:rPr>
                <w:color w:val="000000"/>
                <w:rFonts w:ascii="Times New Roman" w:hAnsi="Times New Roman"/>
                <w:sz w:val="22"/>
                <w:vertAlign w:val="baseline"/>
              </w:rPr>
              <w:t xml:space="preserve">$/Therm</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T-1 Transp.</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130,501)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(0.100¢)</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(1.15%)</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$0.08610</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T-2 Transp.</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70,465</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 0.311¢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18.83%</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vertAlign w:val="baseline"/>
              </w:rPr>
              <w:t xml:space="preserve">$0.01963</w:t>
            </w:r>
            <w:r>
              <w:rPr>
                <w:vertAlign w:val="baseline"/>
              </w:rPr>
            </w:r>
          </w:p>
        </w:tc>
      </w:tr>
    </w:tbl>
    <w:p>
      <w:pPr/>
    </w:p>
    <w:p>
      <w:r>
        <w:rPr>
          <w:vertAlign w:val="baseline"/>
        </w:rPr>
      </w:r>
    </w:p>
    <w:p>
      <w:r>
        <w:rPr>
          <w:color w:val="000000"/>
          <w:rFonts w:ascii="Times New Roman" w:hAnsi="Times New Roman"/>
          <w:sz w:val="24"/>
          <w:vertAlign w:val="baseline"/>
        </w:rPr>
        <w:t xml:space="preserve">With the exception of the Industrial Class, IGC proposes to allocate the change in rates to each of its customer classes in accordance with its Purchased Gas Cost Adjustment tariff and approved cost-of-service methodology.  (Ref. Case Nos. INT-G-95-1, INT-G-88-2, U-1034-137).  Because there are no fixed costs currently recovered in the tailblock of IGC’s T-1 tariff  and because the proposed decrease in the T-1 tariff is related to fixed costs (except for TF-1 commodity charge), a cents-per-therm decrease is made only to the first two blocks of the T-1 tariff.  All three blocks of IGC’s proposed T-1 tariff have been adjusted to include WGP-W’s firm transportation TF-1 commodity charge.  The proposed decrease in the T-2 tariff (except for TF-1 commodity charge) is fixed cost related and, therefore, a cents per therm decrease was made only to the T-2 demand charge.  The commodity charge component of the T-2 tariff was adjusted to include WGP-W’s firm transportation TF-1 commodity charge.</w:t>
      </w:r>
      <w:r>
        <w:rPr>
          <w:vertAlign w:val="baseline"/>
        </w:rPr>
      </w:r>
    </w:p>
    <w:p>
      <w:r>
        <w:rPr>
          <w:color w:val="000000"/>
          <w:rFonts w:ascii="Times New Roman" w:hAnsi="Times New Roman"/>
          <w:sz w:val="24"/>
          <w:vertAlign w:val="baseline"/>
        </w:rPr>
        <w:t xml:space="preserve">IGC contends that the overall change in prices requested will not affect its earnings and is fair, just and equitable.  IGC further contends that the public interest does not require suspension of the Application or further investigation into its reasonableness by hearing.  The Company requests that the matter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  The Company requests an effective implementation date of July 1, 1998.</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INT-G-98-4.  The Commission has preliminarily determined that the public interest may not require a hearing to consider the issues presented, and that the issues raised by the Company’s filing may be processed under Modified Procedure.  </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 receives written protests or comments opposing the use of Modified Procedure and stating why Modified Procedure should not be used.  Reference IDAPA 31.01.01.203. </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the Application and the use of Modified Procedure </w:t>
      </w:r>
      <w:r>
        <w:rPr>
          <w:color w:val="000000"/>
          <w:rFonts w:ascii="Times New Roman" w:hAnsi="Times New Roman"/>
          <w:sz w:val="24"/>
          <w:vertAlign w:val="baseline"/>
        </w:rPr>
        <w:t xml:space="preserve">in Case No. INT-G-98-4 is Wednesday, June 24, 1998</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protests or comments are received within the deadline, the Commission may consider the matter and enter its order without a hearing.  If protests or comments are filed within the deadline, the Commission will consider them and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this Application must be mailed to the Idaho Public Utilities Commission and the Intermountain Gas Company at the following address:</w:t>
      </w:r>
      <w:r>
        <w:rPr>
          <w:vertAlign w:val="baseline"/>
        </w:rPr>
      </w:r>
    </w:p>
    <w:p>
      <w:r>
        <w:rPr>
          <w:vertAlign w:val="baseline"/>
        </w:rPr>
      </w:r>
    </w:p>
    <w:p>
      <w:r>
        <w:rPr>
          <w:color w:val="000000"/>
          <w:rFonts w:ascii="Times New Roman" w:hAnsi="Times New Roman"/>
          <w:sz w:val="20"/>
          <w:vertAlign w:val="baseline"/>
        </w:rPr>
        <w:t xml:space="preserve">COMMISSION SECRETARYRUSSELL L.  WORTHAN, VICE PRESIDENT</w:t>
      </w:r>
      <w:r>
        <w:rPr>
          <w:vertAlign w:val="baseline"/>
        </w:rPr>
      </w:r>
    </w:p>
    <w:p>
      <w:r>
        <w:rPr>
          <w:color w:val="000000"/>
          <w:rFonts w:ascii="Times New Roman" w:hAnsi="Times New Roman"/>
          <w:sz w:val="20"/>
          <w:vertAlign w:val="baseline"/>
        </w:rPr>
        <w:t xml:space="preserve">IDAHO PUBLIC UTILITIES COMMISSIONGOVERNMENTAL AFFAIRS &amp; RESOURCE PLANNING</w:t>
      </w:r>
      <w:r>
        <w:rPr>
          <w:vertAlign w:val="baseline"/>
        </w:rPr>
      </w:r>
    </w:p>
    <w:p>
      <w:r>
        <w:rPr>
          <w:color w:val="000000"/>
          <w:rFonts w:ascii="Times New Roman" w:hAnsi="Times New Roman"/>
          <w:sz w:val="20"/>
          <w:vertAlign w:val="baseline"/>
        </w:rPr>
        <w:t xml:space="preserve">PO BOX 83720INTERMOUNTAIN GAS COMPANY</w:t>
      </w:r>
      <w:r>
        <w:rPr>
          <w:vertAlign w:val="baseline"/>
        </w:rPr>
      </w:r>
    </w:p>
    <w:p>
      <w:r>
        <w:rPr>
          <w:color w:val="000000"/>
          <w:rFonts w:ascii="Times New Roman" w:hAnsi="Times New Roman"/>
          <w:sz w:val="20"/>
          <w:vertAlign w:val="baseline"/>
        </w:rPr>
        <w:t xml:space="preserve">BOISE, IDAHO  83720-0074PO BOX 7608 </w:t>
      </w:r>
      <w:r>
        <w:rPr>
          <w:vertAlign w:val="baseline"/>
        </w:rPr>
      </w:r>
    </w:p>
    <w:p>
      <w:r>
        <w:rPr>
          <w:color w:val="000000"/>
          <w:rFonts w:ascii="Times New Roman" w:hAnsi="Times New Roman"/>
          <w:sz w:val="20"/>
          <w:vertAlign w:val="baseline"/>
        </w:rPr>
        <w:t xml:space="preserve">BOISE, ID 83707</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color w:val="000000"/>
          <w:rFonts w:ascii="Times New Roman" w:hAnsi="Times New Roman"/>
          <w:sz w:val="20"/>
          <w:vertAlign w:val="baseline"/>
        </w:rPr>
        <w:t xml:space="preserve">And</w:t>
      </w:r>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83702-5983MORGAN W.  RICHARDS, JR., ESQ.</w:t>
      </w:r>
      <w:r>
        <w:rPr>
          <w:vertAlign w:val="baseline"/>
        </w:rPr>
      </w:r>
    </w:p>
    <w:p>
      <w:r>
        <w:rPr>
          <w:color w:val="000000"/>
          <w:rFonts w:ascii="Times New Roman" w:hAnsi="Times New Roman"/>
          <w:sz w:val="20"/>
          <w:vertAlign w:val="baseline"/>
        </w:rPr>
        <w:t xml:space="preserve">PO BOX 829</w:t>
      </w:r>
      <w:r>
        <w:rPr>
          <w:vertAlign w:val="baseline"/>
        </w:rPr>
      </w:r>
    </w:p>
    <w:p>
      <w:r>
        <w:rPr>
          <w:color w:val="000000"/>
          <w:rFonts w:ascii="Times New Roman" w:hAnsi="Times New Roman"/>
          <w:sz w:val="20"/>
          <w:vertAlign w:val="baseline"/>
        </w:rPr>
        <w:t xml:space="preserve">BOISE, ID 83701</w:t>
      </w:r>
      <w:r>
        <w:rPr>
          <w:vertAlign w:val="baseline"/>
        </w:rPr>
      </w:r>
    </w:p>
    <w:p>
      <w:r>
        <w:rPr>
          <w:vertAlign w:val="baseline"/>
        </w:rPr>
      </w:r>
    </w:p>
    <w:p>
      <w:r>
        <w:rPr>
          <w:color w:val="000000"/>
          <w:rFonts w:ascii="Times New Roman" w:hAnsi="Times New Roman"/>
          <w:sz w:val="24"/>
          <w:vertAlign w:val="baseline"/>
        </w:rPr>
        <w:t xml:space="preserve">All comments filed should contain the case caption and case number shown the first page of this document. </w:t>
      </w:r>
      <w:r>
        <w:rPr>
          <w:vertAlign w:val="baseline"/>
        </w:rPr>
      </w:r>
    </w:p>
    <w:p>
      <w:r>
        <w:rPr>
          <w:color w:val="000000"/>
          <w:rFonts w:ascii="Times New Roman" w:hAnsi="Times New Roman"/>
          <w:sz w:val="24"/>
          <w:vertAlign w:val="baseline"/>
        </w:rPr>
        <w:t xml:space="preserve">YOU ARE FURTHER NOTIFIED that the Application in Case No. INT-G-98-4 together with accompanying exhibits and workpapers can be reviewed at the Commission’s office and at the principal office of Intermountain Gas Company during regular business hours.  Intermountain Gas Company is located at 555 S. Cole Road in Boise, Idaho (377-6000).</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foregoing scheduling be adopted.  </w:t>
      </w:r>
      <w:r>
        <w:rPr>
          <w:vertAlign w:val="baseline"/>
        </w:rPr>
      </w:r>
    </w:p>
    <w:p>
      <w:r>
        <w:rPr>
          <w:color w:val="000000"/>
          <w:rFonts w:ascii="Times New Roman" w:hAnsi="Times New Roman"/>
          <w:sz w:val="24"/>
          <w:vertAlign w:val="baseline"/>
        </w:rPr>
        <w:t xml:space="preserve">DONE by Order of the Idaho Public Utilities Commission at Boise, Idaho this                  day of June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vld/O-intg984.sw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5,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