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ALBION TELEPHONE COMPANY FOR AUTHORITY TO BORROW FROM COBANK, ACB IN THE AMOUNT OF $500,000.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ALB-T-98-2</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27714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7, 1998, Albion Telephone Company applied to the Commission for authority to borrow, in the aggregate, a principal amount not to exceed five hundred thousand dollars ($500,000) under a revolving line of credit from CoBank, ACB.  The specific terms are described in the loan documents filed as an exhibit to the Application. </w:t>
      </w:r>
      <w:r>
        <w:rPr>
          <w:vertAlign w:val="baseline"/>
        </w:rPr>
      </w:r>
    </w:p>
    <w:p>
      <w:r>
        <w:rPr>
          <w:color w:val="000000"/>
          <w:rFonts w:ascii="Times New Roman" w:hAnsi="Times New Roman"/>
          <w:sz w:val="24"/>
          <w:vertAlign w:val="baseline"/>
        </w:rPr>
        <w:t xml:space="preserve">The Idaho Public Utilities Commission, having fully considered the Application and exhibits attached thereto, and all of the Commission’s files and records pertaining to this Application, grants the Application. </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The Commission finds that Albion and its Application are subject to the jurisdiction of the Idaho Public Utilities Commission by virtue of Chapter 9, Title 61,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In support of the Application, Albion asserted that the loan proceeds will be used to fund general operations, and equipment purchases, repairs and replacements as may be necessary in the ordinary course of business.  Albion also stated that the purpose of the line of credit is to reimburse cash requirements, if necessary.  Cash has been spent to upgrade switches to be year 2000 compatible and provide better maintenance.  The Albion host switch and five (5) remote switches have been upgraded.  Albion further stated that the loan will be secured by a first lien on all of Albion’s equity requirement in CoBank. </w:t>
      </w:r>
      <w:r>
        <w:rPr>
          <w:vertAlign w:val="baseline"/>
        </w:rPr>
      </w:r>
    </w:p>
    <w:p>
      <w:r>
        <w:rPr>
          <w:color w:val="000000"/>
          <w:rFonts w:ascii="Times New Roman" w:hAnsi="Times New Roman"/>
          <w:sz w:val="24"/>
          <w:vertAlign w:val="baseline"/>
        </w:rPr>
        <w:t xml:space="preserve">The Commission further finds that the proposed borrowing by Albion, as authorized in this Order, will be for a lawful purpose in accordance with and permitted by the provisions of the governing statutes under which the Application is made.  However, this is only a general approval and is not a finding of fact or a conclusion of law that the particular use to which these funds are to be put is approved by this Order.  The issuance of an order authorizing the proposed borrowing does not constitute agency determination/approval of the type of financing or the related costs for rate making purposes.  The Commission does not have before it for determination and, therefore, does not determine the effect of the proposed transactions on rates to be charged by Albion to consumers in the state of Idaho.  The Commission further finds that the proposed transaction is in the public interest and a formal hearing on this matter would serve no public purpose.</w:t>
      </w:r>
      <w:r>
        <w:rPr>
          <w:vertAlign w:val="baseline"/>
        </w:rPr>
      </w:r>
    </w:p>
    <w:p>
      <w:r>
        <w:rPr>
          <w:color w:val="000000"/>
          <w:rFonts w:ascii="Times New Roman" w:hAnsi="Times New Roman"/>
          <w:sz w:val="24"/>
          <w:vertAlign w:val="baseline"/>
        </w:rPr>
        <w:t xml:space="preserve">The Commission finds that all lawful fees have been paid by Albion, as provided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61-905.</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Albion Telephone Company is authorized to execute and deliver to CoBank the loan documents and to borrow thereby an amount not to exceed in the aggregate $500,000 as short term debt in a revolving line of credit through July 1, 1999, pursuant to the terms contained in the loan documents.</w:t>
      </w:r>
      <w:r>
        <w:rPr>
          <w:vertAlign w:val="baseline"/>
        </w:rPr>
      </w:r>
    </w:p>
    <w:p>
      <w:r>
        <w:rPr>
          <w:color w:val="000000"/>
          <w:rFonts w:ascii="Times New Roman" w:hAnsi="Times New Roman"/>
          <w:sz w:val="24"/>
          <w:vertAlign w:val="baseline"/>
        </w:rPr>
        <w:t xml:space="preserve"> IT IS FURTHER ORDERED that this authorization is without prejudice to the regulatory authority of this Commission with respect to rates, services, accounts, evaluation, estimates or determination of costs, or any other matter that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and performed in connection with this Order shall be construed to obligate the state of Idaho to pay or guarantee in any manner whatsoever any security authorized, issued, assumed, or guaranteed under the provisions of said Chapter 9, Title 61, </w:t>
      </w:r>
      <w:r>
        <w:rPr>
          <w:color w:val="000000"/>
          <w:rFonts w:ascii="Times New Roman" w:hAnsi="Times New Roman"/>
          <w:sz w:val="24"/>
          <w:vertAlign w:val="baseline"/>
        </w:rPr>
        <w:t xml:space="preserve">Idaho Code.</w:t>
      </w:r>
      <w:r>
        <w:rPr>
          <w:vertAlign w:val="baseline"/>
        </w:rPr>
      </w:r>
    </w:p>
    <w:p>
      <w:r>
        <w:rPr>
          <w:color w:val="000000"/>
          <w:rFonts w:ascii="Times New Roman" w:hAnsi="Times New Roman"/>
          <w:sz w:val="24"/>
          <w:vertAlign w:val="baseline"/>
        </w:rPr>
        <w:t xml:space="preserve">IT IS FURTHER ORDERED that the issuance of this Order does not constitute acceptance of Albion Telephone Company’s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ALB-T-98-2 may petition for reconsideration within twenty-one (21) days of the service date of this Order with regard to any matter decided in this Order or in interlocutory Orders previously issued in this Case No. ALB-T-98-2.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O:albt982.cc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