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December 9, 1996</w:t>
      </w:r>
      <w:r>
        <w:rPr/>
      </w:r>
    </w:p>
    <w:p>
      <w:r>
        <w:rPr/>
      </w:r>
    </w:p>
    <w:p>
      <w:r>
        <w:rPr/>
      </w:r>
    </w:p>
    <w:p>
      <w:r>
        <w:rPr/>
      </w:r>
    </w:p>
    <w:p>
      <w:r>
        <w:rPr>
          <w:color w:val="000000"/>
          <w:rFonts w:ascii="Times New Roman" w:hAnsi="Times New Roman"/>
          <w:sz w:val="24"/>
        </w:rPr>
        <w:t xml:space="preserve">Tracy Bone</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One Embarcadaro Center, Ste 600</w:t>
      </w:r>
      <w:r>
        <w:rPr/>
      </w:r>
    </w:p>
    <w:p>
      <w:r>
        <w:rPr>
          <w:color w:val="000000"/>
          <w:rFonts w:ascii="Times New Roman" w:hAnsi="Times New Roman"/>
          <w:sz w:val="24"/>
        </w:rPr>
        <w:t xml:space="preserve">San Francisco, CA 94111</w:t>
      </w:r>
      <w:r>
        <w:rPr/>
      </w:r>
    </w:p>
    <w:p>
      <w:r>
        <w:rPr/>
      </w:r>
    </w:p>
    <w:p>
      <w:r>
        <w:rPr>
          <w:color w:val="000000"/>
          <w:rFonts w:ascii="Times New Roman" w:hAnsi="Times New Roman"/>
          <w:sz w:val="24"/>
        </w:rPr>
        <w:t xml:space="preserve">RE: Registration Requirements for CLECs </w:t>
      </w:r>
      <w:r>
        <w:rPr/>
      </w:r>
    </w:p>
    <w:p>
      <w:r>
        <w:rPr/>
      </w:r>
    </w:p>
    <w:p>
      <w:r>
        <w:rPr>
          <w:color w:val="000000"/>
          <w:rFonts w:ascii="Times New Roman" w:hAnsi="Times New Roman"/>
          <w:sz w:val="24"/>
        </w:rPr>
        <w:t xml:space="preserve">Dear Tracy:</w:t>
      </w:r>
      <w:r>
        <w:rPr/>
      </w:r>
    </w:p>
    <w:p>
      <w:r>
        <w:rPr/>
      </w:r>
    </w:p>
    <w:p>
      <w:r>
        <w:rPr>
          <w:color w:val="000000"/>
          <w:rFonts w:ascii="Times New Roman" w:hAnsi="Times New Roman"/>
          <w:sz w:val="24"/>
        </w:rPr>
        <w:t xml:space="preserve">Pursuant to our telephone conversation last week, I have enclosed for your review the Commission’s Procedural Order concerning the issuance of Certificates of Public Convenience and Necessity to new LEC competitors.  If you have any questions concerning the certification process for CLECs, please contact me at (208) 334-0312.</w:t>
      </w:r>
      <w:r>
        <w:rPr/>
      </w:r>
    </w:p>
    <w:p>
      <w:r>
        <w:rPr>
          <w:color w:val="000000"/>
          <w:rFonts w:ascii="Times New Roman" w:hAnsi="Times New Roman"/>
          <w:sz w:val="24"/>
        </w:rPr>
        <w:t xml:space="preserve">Best wishes for a joyous holiday season.</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r>
    </w:p>
    <w:p>
      <w:r>
        <w:rPr>
          <w:color w:val="000000"/>
          <w:rFonts w:ascii="Times New Roman" w:hAnsi="Times New Roman"/>
          <w:sz w:val="24"/>
        </w:rPr>
        <w:t xml:space="preserve">Enclosure</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