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334-0300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PROCEDURAL)</w:t>
      </w:r>
      <w:r>
        <w:rPr/>
      </w:r>
    </w:p>
    <w:p>
      <w:r>
        <w:rPr>
          <w:color w:val="000000"/>
          <w:rFonts w:ascii="Times New Roman" w:hAnsi="Times New Roman"/>
          <w:sz w:val="24"/>
        </w:rPr>
        <w:t xml:space="preserve">REQUIREMENTS FOR APPROVAL) CASE  NO.  GNR-T-96-4</w:t>
      </w:r>
      <w:r>
        <w:rPr/>
      </w:r>
    </w:p>
    <w:p>
      <w:r>
        <w:rPr>
          <w:color w:val="000000"/>
          <w:rFonts w:ascii="Times New Roman" w:hAnsi="Times New Roman"/>
          <w:sz w:val="24"/>
        </w:rPr>
        <w:t xml:space="preserve">OF CERTIFICATES OF PUBLIC)</w:t>
      </w:r>
      <w:r>
        <w:rPr/>
      </w:r>
    </w:p>
    <w:p>
      <w:r>
        <w:rPr>
          <w:color w:val="000000"/>
          <w:rFonts w:ascii="Times New Roman" w:hAnsi="Times New Roman"/>
          <w:sz w:val="24"/>
        </w:rPr>
        <w:t xml:space="preserve">CONVENIENCE AND NECESSITY)</w:t>
      </w:r>
      <w:r>
        <w:rPr/>
      </w:r>
    </w:p>
    <w:p>
      <w:r>
        <w:rPr>
          <w:color w:val="000000"/>
          <w:rFonts w:ascii="Times New Roman" w:hAnsi="Times New Roman"/>
          <w:sz w:val="24"/>
        </w:rPr>
        <w:t xml:space="preserve">FOR TELECOMMUNICATIONS) </w:t>
      </w:r>
      <w:r>
        <w:rPr/>
      </w:r>
    </w:p>
    <w:p>
      <w:r>
        <w:rPr>
          <w:color w:val="000000"/>
          <w:rFonts w:ascii="Times New Roman" w:hAnsi="Times New Roman"/>
          <w:sz w:val="24"/>
        </w:rPr>
        <w:t xml:space="preserve">PROVIDERS DESIRING TO PROVIDE)COMMENTS OF THE</w:t>
      </w:r>
      <w:r>
        <w:rPr/>
      </w:r>
    </w:p>
    <w:p>
      <w:r>
        <w:rPr>
          <w:color w:val="000000"/>
          <w:rFonts w:ascii="Times New Roman" w:hAnsi="Times New Roman"/>
          <w:sz w:val="24"/>
        </w:rPr>
        <w:t xml:space="preserve">LOCAL SERVICE IN IDAHO.)COMMISSION STAFF</w:t>
      </w:r>
      <w:r>
        <w:rPr>
          <w:color w:val="000000"/>
          <w:rFonts w:ascii="Times New Roman" w:hAnsi="Times New Roman"/>
          <w:sz w:val="24"/>
        </w:rPr>
        <w:t xml:space="preserve">                                         )</w:t>
      </w:r>
      <w:r>
        <w:rPr/>
      </w:r>
    </w:p>
    <w:p>
      <w:r>
        <w:rPr>
          <w:color w:val="000000"/>
          <w:rFonts w:ascii="Times New Roman" w:hAnsi="Times New Roman"/>
          <w:sz w:val="24"/>
        </w:rPr>
        <w:t xml:space="preserve">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Susan Hamlin, Deputy Attorney General, and submits the following comments for the Commission’s consideration in Case No. GNR-T-96-4.</w:t>
      </w:r>
      <w:r>
        <w:rPr/>
      </w:r>
    </w:p>
    <w:p>
      <w:r>
        <w:rPr>
          <w:color w:val="000000"/>
          <w:rFonts w:ascii="Times New Roman" w:hAnsi="Times New Roman"/>
          <w:sz w:val="24"/>
        </w:rPr>
        <w:t xml:space="preserve">The Staff of the Idaho Public Utilities Commission (Commission) submits these comments in support of the clarifications to Rules 111 and 112 (IDAPA 31.01.01.111 and 112) as suggested in the Proposed  Procedural Order attached to Order No. 26547 issued on August 14, 1996.  Staff supports the proposed clarifications but suggests an alternative regarding the bonding requirement.</w:t>
      </w:r>
      <w:r>
        <w:rPr/>
      </w:r>
    </w:p>
    <w:p>
      <w:r>
        <w:rPr/>
      </w:r>
    </w:p>
    <w:p>
      <w:r>
        <w:rPr>
          <w:color w:val="000000"/>
          <w:rFonts w:ascii="Times New Roman" w:hAnsi="Times New Roman"/>
          <w:sz w:val="24"/>
        </w:rPr>
        <w:t xml:space="preserve">Rule 111 outlines the information and data which must be submitted when a utility applies for a Certificate of Public Convenience and Necessity and Rule 112 outlines the information and data which must be submitted when a utility applies to amend its existing Certificate.  Staff’s review focused on the usefulness of the information requested in these clarified rules given the mandate to allow competitive entry into the local exchange market contained in the federal Telecommunications Act of 1996.  While performing this review, Staff was mindful that the current Rule 111 and Rule 112 do not set out the rules, regulations, policies, reporting requirements, enforcement procedures, audit or other investigatory practices required or followed by this Commission in carrying out its duties to ensure that telecommunications utilities operate in the public interest.  In other words, Staff did not perceive it to be necessary to bring those processes into the Rules that deal simply with certifying a company to </w:t>
      </w:r>
      <w:r>
        <w:rPr>
          <w:color w:val="000000"/>
          <w:rFonts w:ascii="Times New Roman" w:hAnsi="Times New Roman"/>
          <w:sz w:val="24"/>
        </w:rPr>
        <w:t xml:space="preserve">begin</w:t>
      </w:r>
      <w:r>
        <w:rPr>
          <w:color w:val="000000"/>
          <w:rFonts w:ascii="Times New Roman" w:hAnsi="Times New Roman"/>
          <w:sz w:val="24"/>
        </w:rPr>
        <w:t xml:space="preserve"> its efforts to provide service to Idaho customers under whatever other requirements and conditions may now or in the future be set by this Commission.  Therefore, in Staff’s opinion, the Rules need clarification at this time only to the extent information called for in the existing rules may no longer be relevant and/or could be submitted in a different, more expeditious manner.</w:t>
      </w:r>
      <w:r>
        <w:rPr/>
      </w:r>
    </w:p>
    <w:p>
      <w:r>
        <w:rPr>
          <w:color w:val="000000"/>
          <w:rFonts w:ascii="Times New Roman" w:hAnsi="Times New Roman"/>
          <w:sz w:val="24"/>
        </w:rPr>
        <w:t xml:space="preserve">The clarifications in the Proposed Procedural Order accomplish this purpose quite well.  Staff offers only a single alternative.  In lieu of the performance bond set out in proposed Rule 111.11, the Commission may wish to consider requiring companies to establish an escrow account for customer deposits collected by a company.  With this procedure, customers can be assured their deposit will be returned, if they abide by the terms of the deposit requirement, no matter what financial conditions the company may face at a future date.  An escrow account may also be preferable to a performance bond because an escrow account secures more precisely the amount of funds that will be necessary to meet customer deposit refunds whereas a bond relies upon someone’s estimate of the bond amount that will be sufficient, but not unreasonable to the company, for the same purpose.  A sample of the kind of agreement that could establish an escrow account for this purpose is attached to these Comments.</w:t>
      </w:r>
      <w:r>
        <w:rPr/>
      </w:r>
    </w:p>
    <w:p>
      <w:r>
        <w:rPr/>
      </w:r>
    </w:p>
    <w:p>
      <w:r>
        <w:rPr>
          <w:color w:val="000000"/>
          <w:rFonts w:ascii="Times New Roman" w:hAnsi="Times New Roman"/>
          <w:sz w:val="24"/>
        </w:rPr>
        <w:t xml:space="preserve">Respectfully submitted this                  day of September 1996.</w:t>
      </w:r>
      <w:r>
        <w:rPr/>
      </w:r>
    </w:p>
    <w:p>
      <w:r>
        <w:rPr/>
      </w:r>
    </w:p>
    <w:p>
      <w:r>
        <w:rPr>
          <w:color w:val="000000"/>
          <w:rFonts w:ascii="Times New Roman" w:hAnsi="Times New Roman"/>
          <w:sz w:val="24"/>
        </w:rPr>
        <w:t xml:space="preserve">                                                  </w:t>
      </w:r>
      <w:r>
        <w:rPr>
          <w:color w:val="000000"/>
          <w:rFonts w:ascii="Times New Roman" w:hAnsi="Times New Roman"/>
          <w:sz w:val="24"/>
        </w:rPr>
        <w:t xml:space="preserve">Attachment</w:t>
      </w:r>
      <w:r>
        <w:rPr>
          <w:color w:val="000000"/>
          <w:rFonts w:ascii="Times New Roman" w:hAnsi="Times New Roman"/>
          <w:sz w:val="24"/>
        </w:rPr>
        <w:t xml:space="preserve">Susan Hamlin</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gnrt964.sh/umisc/comments/gdk:eb:jwc</w:t>
      </w:r>
      <w:r>
        <w:rPr/>
      </w:r>
    </w:p>
    <w:p>
      <w:r>
        <w:rPr/>
      </w:r>
    </w:p>
    <w:p>
      <w:r>
        <w:rPr>
          <w:color w:val="000000"/>
          <w:rFonts w:ascii="Times New Roman" w:hAnsi="Times New Roman"/>
          <w:sz w:val="24"/>
        </w:rPr>
        <w:t xml:space="preserve">SUBSCRIBER DEPOSITS TRUST ACCOUNT AGREEMENT</w:t>
      </w:r>
      <w:r>
        <w:rPr/>
      </w:r>
    </w:p>
    <w:p>
      <w:r>
        <w:rPr/>
      </w:r>
    </w:p>
    <w:p>
      <w:r>
        <w:rPr>
          <w:color w:val="000000"/>
          <w:rFonts w:ascii="Times New Roman" w:hAnsi="Times New Roman"/>
          <w:sz w:val="24"/>
        </w:rPr>
        <w:t xml:space="preserve">THIS AGREEMENT is entered into this</w:t>
      </w:r>
      <w:r>
        <w:rPr>
          <w:color w:val="000000"/>
          <w:rFonts w:ascii="Times New Roman" w:hAnsi="Times New Roman"/>
          <w:sz w:val="24"/>
        </w:rPr>
        <w:t xml:space="preserve">         </w:t>
      </w:r>
      <w:r>
        <w:rPr>
          <w:color w:val="000000"/>
          <w:rFonts w:ascii="Times New Roman" w:hAnsi="Times New Roman"/>
          <w:sz w:val="24"/>
        </w:rPr>
        <w:t xml:space="preserve">day of </w:t>
      </w:r>
      <w:r>
        <w:rPr>
          <w:color w:val="000000"/>
          <w:rFonts w:ascii="Times New Roman" w:hAnsi="Times New Roman"/>
          <w:sz w:val="24"/>
        </w:rPr>
        <w:t xml:space="preserve">                    </w:t>
      </w:r>
      <w:r>
        <w:rPr>
          <w:color w:val="000000"/>
          <w:rFonts w:ascii="Times New Roman" w:hAnsi="Times New Roman"/>
          <w:sz w:val="24"/>
        </w:rPr>
        <w:t xml:space="preserve">, 1996 between </w:t>
      </w:r>
      <w:r>
        <w:rPr>
          <w:color w:val="000000"/>
          <w:rFonts w:ascii="Times New Roman" w:hAnsi="Times New Roman"/>
          <w:sz w:val="24"/>
        </w:rPr>
        <w:t xml:space="preserve">         </w:t>
      </w:r>
      <w:r>
        <w:rPr>
          <w:color w:val="000000"/>
          <w:rFonts w:ascii="Times New Roman" w:hAnsi="Times New Roman"/>
          <w:sz w:val="24"/>
        </w:rPr>
        <w:t xml:space="preserve">and </w:t>
      </w:r>
      <w:r>
        <w:rPr>
          <w:color w:val="000000"/>
          <w:rFonts w:ascii="Times New Roman" w:hAnsi="Times New Roman"/>
          <w:sz w:val="24"/>
        </w:rPr>
        <w:t xml:space="preserve">               </w:t>
      </w:r>
      <w:r>
        <w:rPr>
          <w:color w:val="000000"/>
          <w:rFonts w:ascii="Times New Roman" w:hAnsi="Times New Roman"/>
          <w:sz w:val="24"/>
        </w:rPr>
        <w:t xml:space="preserve"> (herein sometimes </w:t>
      </w:r>
      <w:r>
        <w:rPr>
          <w:color w:val="000000"/>
          <w:rFonts w:ascii="Times New Roman" w:hAnsi="Times New Roman"/>
          <w:sz w:val="24"/>
        </w:rPr>
        <w:t xml:space="preserve">                </w:t>
      </w:r>
      <w:r>
        <w:rPr>
          <w:color w:val="000000"/>
          <w:rFonts w:ascii="Times New Roman" w:hAnsi="Times New Roman"/>
          <w:sz w:val="24"/>
        </w:rPr>
        <w:t xml:space="preserve"> or “Escrow Agent”).</w:t>
      </w:r>
      <w:r>
        <w:rPr/>
      </w:r>
    </w:p>
    <w:p>
      <w:r>
        <w:rPr/>
      </w:r>
    </w:p>
    <w:p>
      <w:r>
        <w:rPr>
          <w:color w:val="000000"/>
          <w:rFonts w:ascii="Times New Roman" w:hAnsi="Times New Roman"/>
          <w:sz w:val="24"/>
        </w:rPr>
        <w:t xml:space="preserve">WHEREAS, </w:t>
      </w:r>
      <w:r>
        <w:rPr>
          <w:color w:val="000000"/>
          <w:rFonts w:ascii="Times New Roman" w:hAnsi="Times New Roman"/>
          <w:sz w:val="24"/>
        </w:rPr>
        <w:t xml:space="preserve">                      </w:t>
      </w:r>
      <w:r>
        <w:rPr>
          <w:color w:val="000000"/>
          <w:rFonts w:ascii="Times New Roman" w:hAnsi="Times New Roman"/>
          <w:sz w:val="24"/>
        </w:rPr>
        <w:t xml:space="preserve"> intends to register with the Idaho Public Utilities Commission (the “Commission”) as a Telecommunications company, and</w:t>
      </w:r>
      <w:r>
        <w:rPr/>
      </w:r>
    </w:p>
    <w:p>
      <w:r>
        <w:rPr/>
      </w:r>
    </w:p>
    <w:p>
      <w:r>
        <w:rPr>
          <w:color w:val="000000"/>
          <w:rFonts w:ascii="Times New Roman" w:hAnsi="Times New Roman"/>
          <w:sz w:val="24"/>
        </w:rPr>
        <w:t xml:space="preserve">WHEREAS, IDAPA xxxxxxx requires that, as a condition to registration, </w:t>
      </w:r>
      <w:r>
        <w:rPr>
          <w:color w:val="000000"/>
          <w:rFonts w:ascii="Times New Roman" w:hAnsi="Times New Roman"/>
          <w:sz w:val="24"/>
        </w:rPr>
        <w:t xml:space="preserve">              </w:t>
      </w:r>
      <w:r>
        <w:rPr>
          <w:color w:val="000000"/>
          <w:rFonts w:ascii="Times New Roman" w:hAnsi="Times New Roman"/>
          <w:sz w:val="24"/>
        </w:rPr>
        <w:t xml:space="preserve">   provides for the deposit of customer deposits in a federally insured interest bearing trust account, maintained by it solely for deposits;</w:t>
      </w:r>
      <w:r>
        <w:rPr/>
      </w:r>
    </w:p>
    <w:p>
      <w:r>
        <w:rPr/>
      </w:r>
    </w:p>
    <w:p>
      <w:r>
        <w:rPr>
          <w:color w:val="000000"/>
          <w:rFonts w:ascii="Times New Roman" w:hAnsi="Times New Roman"/>
          <w:sz w:val="24"/>
        </w:rPr>
        <w:t xml:space="preserve">NOW, THEREFORE, it is agreed as follows:</w:t>
      </w:r>
      <w:r>
        <w:rPr/>
      </w:r>
    </w:p>
    <w:p>
      <w:r>
        <w:rPr/>
      </w:r>
    </w:p>
    <w:p>
      <w:r>
        <w:rPr>
          <w:color w:val="000000"/>
          <w:rFonts w:ascii="Times New Roman" w:hAnsi="Times New Roman"/>
          <w:sz w:val="24"/>
        </w:rPr>
        <w:t xml:space="preserve">1.  TRUST ACCOUNT. </w:t>
      </w:r>
      <w:r>
        <w:rPr>
          <w:color w:val="000000"/>
          <w:rFonts w:ascii="Times New Roman" w:hAnsi="Times New Roman"/>
          <w:sz w:val="24"/>
        </w:rPr>
        <w:t xml:space="preserve">              </w:t>
      </w:r>
      <w:r>
        <w:rPr>
          <w:color w:val="000000"/>
          <w:rFonts w:ascii="Times New Roman" w:hAnsi="Times New Roman"/>
          <w:sz w:val="24"/>
        </w:rPr>
        <w:t xml:space="preserve">, acting as trustee of the deposit made by its Idaho customers, has established with </w:t>
      </w:r>
      <w:r>
        <w:rPr>
          <w:color w:val="000000"/>
          <w:rFonts w:ascii="Times New Roman" w:hAnsi="Times New Roman"/>
          <w:sz w:val="24"/>
        </w:rPr>
        <w:t xml:space="preserve">               </w:t>
      </w:r>
      <w:r>
        <w:rPr>
          <w:color w:val="000000"/>
          <w:rFonts w:ascii="Times New Roman" w:hAnsi="Times New Roman"/>
          <w:sz w:val="24"/>
        </w:rPr>
        <w:t xml:space="preserve"> an interest bearing account, Account #</w:t>
      </w:r>
      <w:r>
        <w:rPr>
          <w:color w:val="000000"/>
          <w:rFonts w:ascii="Times New Roman" w:hAnsi="Times New Roman"/>
          <w:sz w:val="24"/>
        </w:rPr>
        <w:t xml:space="preserve">                  </w:t>
      </w:r>
      <w:r>
        <w:rPr>
          <w:color w:val="000000"/>
          <w:rFonts w:ascii="Times New Roman" w:hAnsi="Times New Roman"/>
          <w:sz w:val="24"/>
        </w:rPr>
        <w:t xml:space="preserve">, into which it shall deposit all customer deposits (the “Funds”), as that term is used in IDAPA xxxxx.</w:t>
      </w:r>
      <w:r>
        <w:rPr/>
      </w:r>
    </w:p>
    <w:p>
      <w:r>
        <w:rPr/>
      </w:r>
    </w:p>
    <w:p>
      <w:r>
        <w:rPr>
          <w:color w:val="000000"/>
          <w:rFonts w:ascii="Times New Roman" w:hAnsi="Times New Roman"/>
          <w:sz w:val="24"/>
        </w:rPr>
        <w:t xml:space="preserve">2.  PURPOSE.  Funds shall be accessed solely for the purpose of applying an amount to a customer’s bill in accordance with the deposit rules of the Commission for the purpose of refunding deposits to customers. </w:t>
      </w:r>
      <w:r>
        <w:rPr>
          <w:color w:val="000000"/>
          <w:rFonts w:ascii="Times New Roman" w:hAnsi="Times New Roman"/>
          <w:sz w:val="24"/>
        </w:rPr>
        <w:t xml:space="preserve">               </w:t>
      </w:r>
      <w:r>
        <w:rPr>
          <w:color w:val="000000"/>
          <w:rFonts w:ascii="Times New Roman" w:hAnsi="Times New Roman"/>
          <w:sz w:val="24"/>
        </w:rPr>
        <w:t xml:space="preserve"> Shall hold such deposits and advances in trust for the benefit of its customers in accord with the terms of this agreement.</w:t>
      </w:r>
      <w:r>
        <w:rPr/>
      </w:r>
    </w:p>
    <w:p>
      <w:r>
        <w:rPr/>
      </w:r>
    </w:p>
    <w:p>
      <w:r>
        <w:rPr>
          <w:color w:val="000000"/>
          <w:rFonts w:ascii="Times New Roman" w:hAnsi="Times New Roman"/>
          <w:sz w:val="24"/>
        </w:rPr>
        <w:t xml:space="preserve">3.  TERMS OF THE DEPOSIT.  On deposit of any funds with </w:t>
      </w:r>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                </w:t>
      </w:r>
      <w:r>
        <w:rPr>
          <w:color w:val="000000"/>
          <w:rFonts w:ascii="Times New Roman" w:hAnsi="Times New Roman"/>
          <w:sz w:val="24"/>
        </w:rPr>
        <w:t xml:space="preserve"> shall retain in its records a full accounting of the customer on whose behalf the Funds are being deposited and the amount of the deposit being made for such customer. </w:t>
      </w:r>
      <w:r>
        <w:rPr>
          <w:color w:val="000000"/>
          <w:rFonts w:ascii="Times New Roman" w:hAnsi="Times New Roman"/>
          <w:sz w:val="24"/>
        </w:rPr>
        <w:t xml:space="preserve">                    </w:t>
      </w:r>
      <w:r>
        <w:rPr>
          <w:color w:val="000000"/>
          <w:rFonts w:ascii="Times New Roman" w:hAnsi="Times New Roman"/>
          <w:sz w:val="24"/>
        </w:rPr>
        <w:t xml:space="preserve"> shall provide monthly reports to the bank setting forth this accounting, which reports shall be retained by the bank in its records for a period of three years. </w:t>
      </w:r>
      <w:r>
        <w:rPr>
          <w:color w:val="000000"/>
          <w:rFonts w:ascii="Times New Roman" w:hAnsi="Times New Roman"/>
          <w:sz w:val="24"/>
        </w:rPr>
        <w:t xml:space="preserve">              </w:t>
      </w:r>
      <w:r>
        <w:rPr>
          <w:color w:val="000000"/>
          <w:rFonts w:ascii="Times New Roman" w:hAnsi="Times New Roman"/>
          <w:sz w:val="24"/>
        </w:rPr>
        <w:t xml:space="preserve"> shall hold the Funds in such F.D.I.C. insured deposit accounts, money market funds or other liquid interest bearing investments as shall be designated by</w:t>
      </w:r>
      <w:r>
        <w:rPr>
          <w:color w:val="000000"/>
          <w:rFonts w:ascii="Times New Roman" w:hAnsi="Times New Roman"/>
          <w:sz w:val="24"/>
        </w:rPr>
        <w:t xml:space="preserve">                </w:t>
      </w:r>
      <w:r>
        <w:rPr>
          <w:color w:val="000000"/>
          <w:rFonts w:ascii="Times New Roman" w:hAnsi="Times New Roman"/>
          <w:sz w:val="24"/>
        </w:rPr>
        <w:t xml:space="preserve"> in writing upon the terms and conditions set forth in this agreement.</w:t>
      </w:r>
      <w:r>
        <w:rPr/>
      </w:r>
    </w:p>
    <w:p>
      <w:r>
        <w:rPr/>
      </w:r>
    </w:p>
    <w:p>
      <w:r>
        <w:rPr>
          <w:color w:val="000000"/>
          <w:rFonts w:ascii="Times New Roman" w:hAnsi="Times New Roman"/>
          <w:sz w:val="24"/>
        </w:rPr>
        <w:t xml:space="preserve">4.  RELEASE OF FUNDS. </w:t>
      </w:r>
      <w:r>
        <w:rPr>
          <w:color w:val="000000"/>
          <w:rFonts w:ascii="Times New Roman" w:hAnsi="Times New Roman"/>
          <w:sz w:val="24"/>
        </w:rPr>
        <w:t xml:space="preserve">               </w:t>
      </w:r>
      <w:r>
        <w:rPr>
          <w:color w:val="000000"/>
          <w:rFonts w:ascii="Times New Roman" w:hAnsi="Times New Roman"/>
          <w:sz w:val="24"/>
        </w:rPr>
        <w:t xml:space="preserve"> will hold the funds in its possession until authorized hereunder to deliver the Funds or any specified portion thereof as follows:</w:t>
      </w:r>
      <w:r>
        <w:rPr/>
      </w:r>
    </w:p>
    <w:p>
      <w:r>
        <w:rPr/>
      </w:r>
    </w:p>
    <w:p>
      <w:r>
        <w:rPr>
          <w:color w:val="000000"/>
          <w:rFonts w:ascii="Times New Roman" w:hAnsi="Times New Roman"/>
          <w:sz w:val="24"/>
        </w:rPr>
        <w:t xml:space="preserve">(a) All interest shall be calculated in accordance with IDAPA xxxxx requirements and shall be paid to  </w:t>
      </w:r>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color w:val="000000"/>
          <w:rFonts w:ascii="Times New Roman" w:hAnsi="Times New Roman"/>
          <w:sz w:val="24"/>
        </w:rPr>
        <w:t xml:space="preserve">(b)  </w:t>
      </w:r>
      <w:r>
        <w:rPr>
          <w:color w:val="000000"/>
          <w:rFonts w:ascii="Times New Roman" w:hAnsi="Times New Roman"/>
          <w:sz w:val="24"/>
        </w:rPr>
        <w:t xml:space="preserve">              </w:t>
      </w:r>
      <w:r>
        <w:rPr>
          <w:color w:val="000000"/>
          <w:rFonts w:ascii="Times New Roman" w:hAnsi="Times New Roman"/>
          <w:sz w:val="24"/>
        </w:rPr>
        <w:t xml:space="preserve"> shall deliver as much of the principal Funds to  </w:t>
      </w:r>
      <w:r>
        <w:rPr>
          <w:color w:val="000000"/>
          <w:rFonts w:ascii="Times New Roman" w:hAnsi="Times New Roman"/>
          <w:sz w:val="24"/>
        </w:rPr>
        <w:t xml:space="preserve">              </w:t>
      </w:r>
      <w:r>
        <w:rPr>
          <w:color w:val="000000"/>
          <w:rFonts w:ascii="Times New Roman" w:hAnsi="Times New Roman"/>
          <w:sz w:val="24"/>
        </w:rPr>
        <w:t xml:space="preserve"> on behalf of designated customers as shall be requested by  </w:t>
      </w:r>
      <w:r>
        <w:rPr>
          <w:color w:val="000000"/>
          <w:rFonts w:ascii="Times New Roman" w:hAnsi="Times New Roman"/>
          <w:sz w:val="24"/>
        </w:rPr>
        <w:t xml:space="preserve">                </w:t>
      </w:r>
      <w:r>
        <w:rPr>
          <w:color w:val="000000"/>
          <w:rFonts w:ascii="Times New Roman" w:hAnsi="Times New Roman"/>
          <w:sz w:val="24"/>
        </w:rPr>
        <w:t xml:space="preserve"> in writing signed by authorized signatory of the account in writing.  Such writing shall state that the funds are being disbursed to  </w:t>
      </w:r>
      <w:r>
        <w:rPr>
          <w:color w:val="000000"/>
          <w:rFonts w:ascii="Times New Roman" w:hAnsi="Times New Roman"/>
          <w:sz w:val="24"/>
        </w:rPr>
        <w:t xml:space="preserve">                      </w:t>
      </w:r>
      <w:r>
        <w:rPr>
          <w:color w:val="000000"/>
          <w:rFonts w:ascii="Times New Roman" w:hAnsi="Times New Roman"/>
          <w:sz w:val="24"/>
        </w:rPr>
        <w:t xml:space="preserve"> for the purpose of applying an amount to a customer’s bill in accordance with Commission deposit rules, or for the purpose of refunding the customer’s deposit.  Each such request shall state the name and account number of the customer on whose behalf the request is being made, the purpose for such distribution, and the precise amount requested to be distributed with respect to such customer.</w:t>
      </w:r>
      <w:r>
        <w:rPr/>
      </w:r>
    </w:p>
    <w:p>
      <w:r>
        <w:rPr/>
      </w:r>
    </w:p>
    <w:p>
      <w:r>
        <w:rPr>
          <w:color w:val="000000"/>
          <w:rFonts w:ascii="Times New Roman" w:hAnsi="Times New Roman"/>
          <w:sz w:val="24"/>
        </w:rPr>
        <w:t xml:space="preserve">(c) In the event of a dispute with respect to all or any portion of the Funds sufficient in the discretion of</w:t>
      </w:r>
      <w:r>
        <w:rPr>
          <w:color w:val="000000"/>
          <w:rFonts w:ascii="Times New Roman" w:hAnsi="Times New Roman"/>
          <w:sz w:val="24"/>
        </w:rPr>
        <w:t xml:space="preserve">                   </w:t>
      </w:r>
      <w:r>
        <w:rPr>
          <w:color w:val="000000"/>
          <w:rFonts w:ascii="Times New Roman" w:hAnsi="Times New Roman"/>
          <w:sz w:val="24"/>
        </w:rPr>
        <w:t xml:space="preserve"> to justify its doing so, </w:t>
      </w:r>
      <w:r>
        <w:rPr>
          <w:color w:val="000000"/>
          <w:rFonts w:ascii="Times New Roman" w:hAnsi="Times New Roman"/>
          <w:sz w:val="24"/>
        </w:rPr>
        <w:t xml:space="preserve">                 </w:t>
      </w:r>
      <w:r>
        <w:rPr>
          <w:color w:val="000000"/>
          <w:rFonts w:ascii="Times New Roman" w:hAnsi="Times New Roman"/>
          <w:sz w:val="24"/>
        </w:rPr>
        <w:t xml:space="preserve"> shall be entitled to tender into the custody of any court of competent jurisdiction all or that portion of the Funds equal to the amount of such claim, pursuant to any appropriate legal proceeding and thereupon to be discharged from all further duties under this Agreement with respect to such amount.</w:t>
      </w:r>
      <w:r>
        <w:rPr/>
      </w:r>
    </w:p>
    <w:p>
      <w:r>
        <w:rPr/>
      </w:r>
    </w:p>
    <w:p>
      <w:r>
        <w:rPr>
          <w:color w:val="000000"/>
          <w:rFonts w:ascii="Times New Roman" w:hAnsi="Times New Roman"/>
          <w:sz w:val="24"/>
        </w:rPr>
        <w:t xml:space="preserve">5.  OWNERSHIP OF FUNDS. </w:t>
      </w:r>
      <w:r>
        <w:rPr>
          <w:color w:val="000000"/>
          <w:rFonts w:ascii="Times New Roman" w:hAnsi="Times New Roman"/>
          <w:sz w:val="24"/>
        </w:rPr>
        <w:t xml:space="preserve">                       </w:t>
      </w:r>
      <w:r>
        <w:rPr>
          <w:color w:val="000000"/>
          <w:rFonts w:ascii="Times New Roman" w:hAnsi="Times New Roman"/>
          <w:sz w:val="24"/>
        </w:rPr>
        <w:t xml:space="preserve"> and </w:t>
      </w:r>
      <w:r>
        <w:rPr>
          <w:color w:val="000000"/>
          <w:rFonts w:ascii="Times New Roman" w:hAnsi="Times New Roman"/>
          <w:sz w:val="24"/>
        </w:rPr>
        <w:t xml:space="preserve">                </w:t>
      </w:r>
      <w:r>
        <w:rPr>
          <w:color w:val="000000"/>
          <w:rFonts w:ascii="Times New Roman" w:hAnsi="Times New Roman"/>
          <w:sz w:val="24"/>
        </w:rPr>
        <w:t xml:space="preserve"> acknowledge that the Funds are owned by the customers on whose behalf they have been deposited with </w:t>
      </w:r>
      <w:r>
        <w:rPr>
          <w:color w:val="000000"/>
          <w:rFonts w:ascii="Times New Roman" w:hAnsi="Times New Roman"/>
          <w:sz w:val="24"/>
        </w:rPr>
        <w:t xml:space="preserve">               </w:t>
      </w:r>
      <w:r>
        <w:rPr>
          <w:color w:val="000000"/>
          <w:rFonts w:ascii="Times New Roman" w:hAnsi="Times New Roman"/>
          <w:sz w:val="24"/>
        </w:rPr>
        <w:t xml:space="preserve"> until such time as they become properly payable to</w:t>
      </w:r>
      <w:r>
        <w:rPr>
          <w:color w:val="000000"/>
          <w:rFonts w:ascii="Times New Roman" w:hAnsi="Times New Roman"/>
          <w:sz w:val="24"/>
        </w:rPr>
        <w:t xml:space="preserve">                      </w:t>
      </w:r>
      <w:r>
        <w:rPr>
          <w:color w:val="000000"/>
          <w:rFonts w:ascii="Times New Roman" w:hAnsi="Times New Roman"/>
          <w:sz w:val="24"/>
        </w:rPr>
        <w:t xml:space="preserve"> in full or partial satisfaction of delinquent bills, in accord with Commission deposit rules.</w:t>
      </w:r>
      <w:r>
        <w:rPr/>
      </w:r>
    </w:p>
    <w:p>
      <w:r>
        <w:rPr/>
      </w:r>
    </w:p>
    <w:p>
      <w:r>
        <w:rPr>
          <w:color w:val="000000"/>
          <w:rFonts w:ascii="Times New Roman" w:hAnsi="Times New Roman"/>
          <w:sz w:val="24"/>
        </w:rPr>
        <w:t xml:space="preserve">6.  SETTLEMENT OF DISPUTES.  Any dispute that may arise under this Agreement, other than disputes involving the responsibilities of </w:t>
      </w:r>
      <w:r>
        <w:rPr>
          <w:color w:val="000000"/>
          <w:rFonts w:ascii="Times New Roman" w:hAnsi="Times New Roman"/>
          <w:sz w:val="24"/>
        </w:rPr>
        <w:t xml:space="preserve">              </w:t>
      </w:r>
      <w:r>
        <w:rPr>
          <w:color w:val="000000"/>
          <w:rFonts w:ascii="Times New Roman" w:hAnsi="Times New Roman"/>
          <w:sz w:val="24"/>
        </w:rPr>
        <w:t xml:space="preserve"> under this agreement, shall be settled by the mutual agreement of the parties to such dispute (evidenced by appropriate instructions in writing to</w:t>
      </w:r>
      <w:r>
        <w:rPr>
          <w:color w:val="000000"/>
          <w:rFonts w:ascii="Times New Roman" w:hAnsi="Times New Roman"/>
          <w:sz w:val="24"/>
        </w:rPr>
        <w:t xml:space="preserve">               </w:t>
      </w:r>
      <w:r>
        <w:rPr>
          <w:color w:val="000000"/>
          <w:rFonts w:ascii="Times New Roman" w:hAnsi="Times New Roman"/>
          <w:sz w:val="24"/>
        </w:rPr>
        <w:t xml:space="preserve"> signed by all of the parties to such dispute), by a binding and final arbitration award, such arbitration to be conducted in accordance with the commercial rules of the American Arbitration Association by a single arbitrator, or by a judgement entered by a court of competent jurisdiction.  The Commission shall be permitted to intervene in a timely fashion in any dispute between </w:t>
      </w:r>
      <w:r>
        <w:rPr>
          <w:color w:val="000000"/>
          <w:rFonts w:ascii="Times New Roman" w:hAnsi="Times New Roman"/>
          <w:sz w:val="24"/>
        </w:rPr>
        <w:t xml:space="preserve">                </w:t>
      </w:r>
      <w:r>
        <w:rPr>
          <w:color w:val="000000"/>
          <w:rFonts w:ascii="Times New Roman" w:hAnsi="Times New Roman"/>
          <w:sz w:val="24"/>
        </w:rPr>
        <w:t xml:space="preserve"> and </w:t>
      </w:r>
      <w:r>
        <w:rPr>
          <w:color w:val="000000"/>
          <w:rFonts w:ascii="Times New Roman" w:hAnsi="Times New Roman"/>
          <w:sz w:val="24"/>
        </w:rPr>
        <w:t xml:space="preserve">                   </w:t>
      </w:r>
      <w:r>
        <w:rPr>
          <w:color w:val="000000"/>
          <w:rFonts w:ascii="Times New Roman" w:hAnsi="Times New Roman"/>
          <w:sz w:val="24"/>
        </w:rPr>
        <w:t xml:space="preserve"> to protect the interests of the customers.</w:t>
      </w:r>
      <w:r>
        <w:rPr/>
      </w:r>
    </w:p>
    <w:p>
      <w:r>
        <w:rPr/>
      </w:r>
    </w:p>
    <w:p>
      <w:r>
        <w:rPr>
          <w:color w:val="000000"/>
          <w:rFonts w:ascii="Times New Roman" w:hAnsi="Times New Roman"/>
          <w:sz w:val="24"/>
        </w:rPr>
        <w:t xml:space="preserve">                       </w:t>
      </w:r>
      <w:r>
        <w:rPr>
          <w:color w:val="000000"/>
          <w:rFonts w:ascii="Times New Roman" w:hAnsi="Times New Roman"/>
          <w:sz w:val="24"/>
        </w:rPr>
        <w:t xml:space="preserve">shall be under no duty to institute or defend any such proceedings and none of the costs and expenses in any such proceedings shall be borne by </w:t>
      </w:r>
      <w:r>
        <w:rPr>
          <w:color w:val="000000"/>
          <w:rFonts w:ascii="Times New Roman" w:hAnsi="Times New Roman"/>
          <w:sz w:val="24"/>
        </w:rPr>
        <w:t xml:space="preserve">               </w:t>
      </w:r>
      <w:r>
        <w:rPr>
          <w:color w:val="000000"/>
          <w:rFonts w:ascii="Times New Roman" w:hAnsi="Times New Roman"/>
          <w:sz w:val="24"/>
        </w:rPr>
        <w:t xml:space="preserve"> unless </w:t>
      </w:r>
      <w:r>
        <w:rPr>
          <w:color w:val="000000"/>
          <w:rFonts w:ascii="Times New Roman" w:hAnsi="Times New Roman"/>
          <w:sz w:val="24"/>
        </w:rPr>
        <w:t xml:space="preserve">                </w:t>
      </w:r>
      <w:r>
        <w:rPr>
          <w:color w:val="000000"/>
          <w:rFonts w:ascii="Times New Roman" w:hAnsi="Times New Roman"/>
          <w:sz w:val="24"/>
        </w:rPr>
        <w:t xml:space="preserve"> chooses to institute or defend such a proceeding.  No part of the expenses of such a proceeding may be paid for out of the Funds.  Prior to the settlement of any dispute as provided in this paragraph, </w:t>
      </w:r>
      <w:r>
        <w:rPr>
          <w:color w:val="000000"/>
          <w:rFonts w:ascii="Times New Roman" w:hAnsi="Times New Roman"/>
          <w:sz w:val="24"/>
        </w:rPr>
        <w:t xml:space="preserve">             </w:t>
      </w:r>
      <w:r>
        <w:rPr>
          <w:color w:val="000000"/>
          <w:rFonts w:ascii="Times New Roman" w:hAnsi="Times New Roman"/>
          <w:sz w:val="24"/>
        </w:rPr>
        <w:t xml:space="preserve"> is authorized and directed to retain in its possession, without liability to anyone, that portion of the Funds that is the subject of or involved in the dispute.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