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CITIZENS TELECOMMUNICATIONS COMPANY OF IDAHO TO REDUCE ACCESS RATES AND REBALANCE OTHER RATES FOR TELECOMMUNICATIONS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CTC-T-98-3</w:t>
            </w:r>
            <w:r>
              <w:rPr>
                <w:vertAlign w:val="baseline"/>
              </w:rPr>
            </w:r>
          </w:p>
          <w:p>
            <w:r>
              <w:rPr>
                <w:vertAlign w:val="baseline"/>
              </w:rPr>
            </w:r>
          </w:p>
          <w:p>
            <w:r>
              <w:rPr>
                <w:color w:val="000000"/>
                <w:rFonts w:ascii="Times New Roman" w:hAnsi="Times New Roman"/>
                <w:sz w:val="24"/>
                <w:vertAlign w:val="baseline"/>
              </w:rPr>
              <w:t xml:space="preserve">NOTICE OF</w:t>
            </w:r>
            <w:r>
              <w:rPr>
                <w:vertAlign w:val="baseline"/>
              </w:rPr>
            </w:r>
          </w:p>
          <w:p>
            <w:r>
              <w:rPr>
                <w:color w:val="000000"/>
                <w:rFonts w:ascii="Times New Roman" w:hAnsi="Times New Roman"/>
                <w:sz w:val="24"/>
                <w:vertAlign w:val="baseline"/>
              </w:rPr>
              <w:t xml:space="preserve">MODIFIED PROCEDURE</w:t>
            </w:r>
            <w:r>
              <w:rPr>
                <w:vertAlign w:val="baseline"/>
              </w:rPr>
            </w:r>
          </w:p>
          <w:p>
            <w:r>
              <w:rPr>
                <w:vertAlign w:val="baseline"/>
              </w:rPr>
            </w:r>
          </w:p>
          <w:p>
            <w:r>
              <w:rPr>
                <w:color w:val="000000"/>
                <w:rFonts w:ascii="Times New Roman" w:hAnsi="Times New Roman"/>
                <w:sz w:val="24"/>
                <w:vertAlign w:val="baseline"/>
              </w:rPr>
              <w:t xml:space="preserve">NOTICE OF</w:t>
            </w:r>
            <w:r>
              <w:rPr>
                <w:vertAlign w:val="baseline"/>
              </w:rPr>
            </w:r>
          </w:p>
        </w:tc>
      </w:tr>
    </w:tbl>
    <w:p>
      <w:pP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PUBLIC HEARINGS</w:t>
      </w:r>
      <w:r>
        <w:rPr>
          <w:vertAlign w:val="baseline"/>
        </w:rPr>
      </w:r>
    </w:p>
    <w:p>
      <w:r>
        <w:rPr>
          <w:vertAlign w:val="baseline"/>
        </w:rPr>
      </w:r>
    </w:p>
    <w:p>
      <w:r>
        <w:rPr>
          <w:color w:val="000000"/>
          <w:rFonts w:ascii="Times New Roman" w:hAnsi="Times New Roman"/>
          <w:sz w:val="24"/>
          <w:vertAlign w:val="baseline"/>
        </w:rPr>
        <w:t xml:space="preserve">ORDER CONSOLIDATING </w:t>
      </w:r>
      <w:r>
        <w:rPr>
          <w:vertAlign w:val="baseline"/>
        </w:rPr>
      </w:r>
    </w:p>
    <w:p>
      <w:r>
        <w:rPr>
          <w:color w:val="000000"/>
          <w:rFonts w:ascii="Times New Roman" w:hAnsi="Times New Roman"/>
          <w:sz w:val="24"/>
          <w:vertAlign w:val="baseline"/>
        </w:rPr>
        <w:t xml:space="preserve">   CASE WITH CASE NOS. </w:t>
      </w:r>
      <w:r>
        <w:rPr>
          <w:vertAlign w:val="baseline"/>
        </w:rPr>
      </w:r>
    </w:p>
    <w:p>
      <w:r>
        <w:rPr>
          <w:color w:val="000000"/>
          <w:rFonts w:ascii="Times New Roman" w:hAnsi="Times New Roman"/>
          <w:sz w:val="24"/>
          <w:vertAlign w:val="baseline"/>
        </w:rPr>
        <w:t xml:space="preserve">  GNR-T-96-2, GNR-T-96-7, </w:t>
      </w:r>
      <w:r>
        <w:rPr>
          <w:vertAlign w:val="baseline"/>
        </w:rPr>
      </w:r>
    </w:p>
    <w:p>
      <w:r>
        <w:rPr>
          <w:color w:val="000000"/>
          <w:rFonts w:ascii="Times New Roman" w:hAnsi="Times New Roman"/>
          <w:sz w:val="24"/>
          <w:vertAlign w:val="baseline"/>
        </w:rPr>
        <w:t xml:space="preserve"> GNR-T-96-8, GNR-T-97-10</w:t>
      </w:r>
      <w:r>
        <w:rPr>
          <w:vertAlign w:val="baseline"/>
        </w:rPr>
      </w:r>
    </w:p>
    <w:p>
      <w:r>
        <w:rPr>
          <w:vertAlign w:val="baseline"/>
        </w:rPr>
      </w:r>
    </w:p>
    <w:p>
      <w:r>
        <w:rPr>
          <w:color w:val="000000"/>
          <w:rFonts w:ascii="Times New Roman" w:hAnsi="Times New Roman"/>
          <w:sz w:val="24"/>
          <w:vertAlign w:val="baseline"/>
        </w:rPr>
        <w:t xml:space="preserve"> ORDER NO.  27578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On May 15, 1998, Citizens Telecommunications Company of Idaho filed an Application to reduce access rates and rebalance other rates for telecommunications services pursuant to Idaho Public Utilities Commission Rule 121.  IDAPA 31.01.01.121.  Citizens also proposes establishing extended area service (EAS) in the majority of its exchanges, thereby addressing pending EAS petitions in </w:t>
      </w:r>
      <w:r>
        <w:rPr>
          <w:color w:val="000000"/>
          <w:rFonts w:ascii="Times New Roman" w:hAnsi="Times New Roman"/>
          <w:sz w:val="24"/>
          <w:vertAlign w:val="baseline"/>
        </w:rPr>
        <w:t xml:space="preserve"> Case Nos. GNR-T-96-2, GNR-T-96-8 and GNR-T-97-10</w:t>
      </w:r>
      <w:r>
        <w:rPr>
          <w:color w:val="000000"/>
          <w:rFonts w:ascii="Times New Roman" w:hAnsi="Times New Roman"/>
          <w:sz w:val="24"/>
          <w:vertAlign w:val="baseline"/>
        </w:rPr>
        <w:t xml:space="preserve">.  It proposes to modify EAS for Aberdeen to Blackfoot and American Falls which was approved by the Commission in</w:t>
      </w:r>
      <w:r>
        <w:rPr>
          <w:color w:val="000000"/>
          <w:rFonts w:ascii="Times New Roman" w:hAnsi="Times New Roman"/>
          <w:sz w:val="24"/>
          <w:vertAlign w:val="baseline"/>
        </w:rPr>
        <w:t xml:space="preserve"> GNR-T-96-7 and which is currently scheduled to become effective July 11, 1998. </w:t>
      </w:r>
      <w:r>
        <w:rPr>
          <w:color w:val="000000"/>
          <w:rFonts w:ascii="Times New Roman" w:hAnsi="Times New Roman"/>
          <w:sz w:val="24"/>
          <w:vertAlign w:val="baseline"/>
        </w:rPr>
        <w:t xml:space="preserve"> Order No. 27412.  The Notice of Application and Notice of Intervention Deadline was issued on June 5, 1998.  Petitions for Intervention must be filed by June 22, 1998.</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Citizens proposes to rebalance its rates and reduce its effective access charges by more than fifty percent (50%), from an effective rate of about twelve cents ($.12) per minute to a proposed effective rate of about six cents ($.06) per minute.  In addition, the proposed rates include several local and regional calling plans designed to resolve pending requests</w:t>
      </w:r>
      <w:r>
        <w:rPr>
          <w:color w:val="000000"/>
          <w:rFonts w:ascii="Times New Roman" w:hAnsi="Times New Roman"/>
          <w:sz w:val="24"/>
          <w:vertAlign w:val="baseline"/>
        </w:rPr>
        <w:t xml:space="preserve"> (GNR-T-96-2, GNR-T-96-8 and GNR-T-97-10)</w:t>
      </w:r>
      <w:r>
        <w:rPr>
          <w:color w:val="000000"/>
          <w:rFonts w:ascii="Times New Roman" w:hAnsi="Times New Roman"/>
          <w:sz w:val="24"/>
          <w:vertAlign w:val="baseline"/>
        </w:rPr>
        <w:t xml:space="preserve"> from Citizens customers for  EAS.</w:t>
      </w:r>
      <w:r>
        <w:rPr>
          <w:vertAlign w:val="baseline"/>
        </w:rPr>
      </w:r>
    </w:p>
    <w:p>
      <w:r>
        <w:rPr>
          <w:color w:val="000000"/>
          <w:rFonts w:ascii="Times New Roman" w:hAnsi="Times New Roman"/>
          <w:sz w:val="24"/>
          <w:vertAlign w:val="baseline"/>
        </w:rPr>
        <w:t xml:space="preserve">Citizens states that the proposed rate design is revenue neutral in that it will provide Citizens the opportunity to earn its already established revenue requirement.  With this Application, Citizens is not seeking to adjust its revenue requirement.  Citizens states that existing rates have been rebalanced so that the overall rate design will result in Citizens’ revenue staying the same.  As part of the rate rebalancing, Citizens proposes to offset the reduction in access rates with increases in other rates, including the first rate increase for residential and business basic exchange service in 13 years.  Citizens states that despite the increase in basic service rates, customers will benefit from the proposed rate design with significantly expanded local calling areas in nearly all service areas and optional local calling plans that will provide significant savings over existing toll rates.</w:t>
      </w:r>
      <w:r>
        <w:rPr>
          <w:vertAlign w:val="baseline"/>
        </w:rPr>
      </w:r>
    </w:p>
    <w:p>
      <w:r>
        <w:rPr>
          <w:color w:val="000000"/>
          <w:rFonts w:ascii="Times New Roman" w:hAnsi="Times New Roman"/>
          <w:sz w:val="24"/>
          <w:vertAlign w:val="baseline"/>
        </w:rPr>
        <w:t xml:space="preserve"> If the Application is granted, proposed local rates increase from $9.85 for residential lines to $17.50 per month and from $19.75 for business lines to $35.10 per month.  Current EAS increments, which average $2.08 for residents and $5.50 for businesses, will be eliminated.  Expanded calling areas within Citizens’ serving area will be included in the basic local rates and optional local calling plans (LCPs) will be available for $1.20 for residential and $1.80 for business customers.  In addition, optional regional local calling plans (RLCPs) to areas outside of Citizens’ serving area will be offered for $8.10 residential and $12.15 business per month.  Citizens’ proposed local rates</w:t>
      </w:r>
      <w:r>
        <w:rPr>
          <w:color w:val="000000"/>
          <w:rFonts w:ascii="Times New Roman" w:hAnsi="Times New Roman"/>
          <w:sz w:val="24"/>
          <w:vertAlign w:val="baseline"/>
        </w:rPr>
        <w:t xml:space="preserve"> are lower than 125% of statewide average.  Citizens states that its proposed effective access rates of just over $0.06 are approximately equivalent to statewide average and in line with their interstate access rates.</w:t>
      </w:r>
      <w:r>
        <w:rPr>
          <w:vertAlign w:val="baseline"/>
        </w:rPr>
      </w:r>
    </w:p>
    <w:p>
      <w:r>
        <w:rPr>
          <w:color w:val="000000"/>
          <w:rFonts w:ascii="Times New Roman" w:hAnsi="Times New Roman"/>
          <w:sz w:val="24"/>
          <w:vertAlign w:val="baseline"/>
        </w:rPr>
        <w:t xml:space="preserve">The calling plans proposed by Citizens establish EAS in most, but not all, routes requested in EAS petitions already received by the Commission.  For example, Citizens’ Application does not extend EAS from New Meadows/Riggins/White Bird to Grangeville/Elk City and Kooskia.  Citizens does not propose establishing EAS on those routes because “[a]nalysis of the traffic data and implementation costs indicate it is not economically feasible to offer expanded local calling at this time.”  Additionally, Citizens proposes to revise</w:t>
      </w:r>
      <w:r>
        <w:rPr>
          <w:color w:val="000000"/>
          <w:rFonts w:ascii="Times New Roman" w:hAnsi="Times New Roman"/>
          <w:sz w:val="24"/>
          <w:vertAlign w:val="baseline"/>
        </w:rPr>
        <w:t xml:space="preserve"> the Aberdeen plan for calling to Blackfoot and American Falls, which was approved and scheduled to be implemented July 11.</w:t>
      </w:r>
      <w:r>
        <w:rPr>
          <w:vertAlign w:val="baseline"/>
        </w:rPr>
      </w:r>
    </w:p>
    <w:p>
      <w:r>
        <w:rPr>
          <w:color w:val="000000"/>
          <w:rFonts w:ascii="Times New Roman" w:hAnsi="Times New Roman"/>
          <w:sz w:val="24"/>
          <w:vertAlign w:val="baseline"/>
        </w:rPr>
        <w:t xml:space="preserve">Citizens proposes that existing EAS plans be retained and included in the basic service rates, making mandatory flat rate EAS uniform for Citizens’ exchanges that are located near each other.  Citizens proposes optional Local Calling Plans (LCPs) designed to allow customers to call exchanges of other independent LECs at reduced rates.  Citizens also proposes optional Regional Local Calling Plans that provide options for calling to U S WEST exchanges in addition to other independent companies.  Each plan provides for calling to one or more of the U S WEST EAS regions that were implemented in Case No. USW-S-96-4.  Each of these calling plans have several options: Premium Flat Rate Options that provide toll-free calling to specified exchanges; Measured Service Options with lower fixed monthly rates plus a discounted per-minute usage rate; Basic Exchange Rate Option/Long Distance Toll Service permits the customer to pay only the monthly basic rate and all long distance calls will be charged the normal toll rate.  Citizens states that rates for these calling plans were developed using the same methodology used in the Homedale-Parma-Wilder and Aberdeen cases which were approved by the Commission.  </w:t>
      </w:r>
      <w:r>
        <w:rPr>
          <w:vertAlign w:val="baseline"/>
        </w:rPr>
      </w:r>
    </w:p>
    <w:p>
      <w:r>
        <w:rPr>
          <w:color w:val="000000"/>
          <w:rFonts w:ascii="Times New Roman" w:hAnsi="Times New Roman"/>
          <w:sz w:val="24"/>
          <w:vertAlign w:val="baseline"/>
        </w:rPr>
        <w:t xml:space="preserve">Citizens states that the rate design does not require Citizens to draw any revenue from the state Universal Service Fund.  </w:t>
      </w:r>
      <w:r>
        <w:rPr>
          <w:color w:val="000000"/>
          <w:rFonts w:ascii="Times New Roman" w:hAnsi="Times New Roman"/>
          <w:sz w:val="24"/>
          <w:vertAlign w:val="baseline"/>
        </w:rPr>
        <w:t xml:space="preserve">Citizens states it can implement this service within 120 days of an order, with optional calling plans phased in during an additional period of 90 days.  Because the plan is revenue neutral,</w:t>
      </w:r>
      <w:r>
        <w:rPr>
          <w:color w:val="000000"/>
          <w:rFonts w:ascii="Times New Roman" w:hAnsi="Times New Roman"/>
          <w:sz w:val="24"/>
          <w:vertAlign w:val="baseline"/>
        </w:rPr>
        <w:t xml:space="preserve"> Citizens requests that the proposed rates be approved expeditiously under Modified Procedure pursuant to Rule 201 of the Commission’s Rules of Procedure (IDAPA 31.01.01) and that a technical evidentiary hearing not be conducted.</w:t>
      </w:r>
      <w:r>
        <w:rPr>
          <w:vertAlign w:val="baseline"/>
        </w:rPr>
      </w:r>
    </w:p>
    <w:p>
      <w:r>
        <w:rPr>
          <w:color w:val="000000"/>
          <w:rFonts w:ascii="Times New Roman" w:hAnsi="Times New Roman"/>
          <w:sz w:val="24"/>
          <w:vertAlign w:val="baseline"/>
        </w:rPr>
        <w:t xml:space="preserve">Staff recommended that public hearings be held in the Parma-Wilder area, Aberdeen and McCall to accept public comment concerning the proposed rate rebalancing and establishment of EAS plans</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COMMISSION</w:t>
      </w:r>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The Commission finds that most of the local calling plans proposed by Citizens in this Application would resolve pending petitions for EAS in Case Nos. </w:t>
      </w:r>
      <w:r>
        <w:rPr>
          <w:color w:val="000000"/>
          <w:rFonts w:ascii="Times New Roman" w:hAnsi="Times New Roman"/>
          <w:sz w:val="24"/>
          <w:vertAlign w:val="baseline"/>
        </w:rPr>
        <w:t xml:space="preserve">GNR-T-96-2, GNR-T-96-8 and GNR-T-97-10</w:t>
      </w:r>
      <w:r>
        <w:rPr>
          <w:color w:val="000000"/>
          <w:rFonts w:ascii="Times New Roman" w:hAnsi="Times New Roman"/>
          <w:sz w:val="24"/>
          <w:vertAlign w:val="baseline"/>
        </w:rPr>
        <w:t xml:space="preserve">.  In addition, the Commission finds that the proposed local and regional calling plans for the Aberdeen/American Fallls/Blackfoot area would expand the current EAS options for those customers.  EAS was approved for the Aberdeen/American Falls/Blackfoot area by the Commission in GNR-T-96-7, March 13, 1998, in Order No. 27412.  Pursuant to that Order, it is currently scheduled to be implemented on July 11, 1998.  Under its rules, the Commission may consolidate two or more proceedings for hearing when it finds that they present issues that are related and that the rights of the parties will not be prejudiced  IDAPA 31.01.01.247 (Rule 247).  Consequently, the Commission finds that it is reasonable to consolidate this proceeding with Case Nos. </w:t>
      </w:r>
      <w:r>
        <w:rPr>
          <w:color w:val="000000"/>
          <w:rFonts w:ascii="Times New Roman" w:hAnsi="Times New Roman"/>
          <w:sz w:val="24"/>
          <w:vertAlign w:val="baseline"/>
        </w:rPr>
        <w:t xml:space="preserve">GNR-T-96-2, GNR-T-96-8 and GNR-T-97-10</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Moreover, in the interests of administrative efficiency, the Commission postpones the proposed effective date of Order No. 27412 in Case No. GNR-T-96-7 until such time as the Commission issues a final Order resolving these matters.  The Commission hereby consolidates consideration of the EAS plan presented in  Citizens’ Application in this case with Case No. GNR-T-96-7.  </w:t>
      </w:r>
      <w:r>
        <w:rPr>
          <w:vertAlign w:val="baseline"/>
        </w:rPr>
      </w:r>
    </w:p>
    <w:p>
      <w:r>
        <w:rPr>
          <w:color w:val="000000"/>
          <w:rFonts w:ascii="Times New Roman" w:hAnsi="Times New Roman"/>
          <w:sz w:val="24"/>
          <w:vertAlign w:val="baseline"/>
        </w:rPr>
        <w:t xml:space="preserve">All future Orders and Notices, as well as any filings made with the Commission concerning Case Nos. </w:t>
      </w:r>
      <w:r>
        <w:rPr>
          <w:color w:val="000000"/>
          <w:rFonts w:ascii="Times New Roman" w:hAnsi="Times New Roman"/>
          <w:sz w:val="24"/>
          <w:vertAlign w:val="baseline"/>
        </w:rPr>
        <w:t xml:space="preserve">GNR-T-96-2,</w:t>
      </w:r>
      <w:r>
        <w:rPr>
          <w:color w:val="000000"/>
          <w:rFonts w:ascii="Times New Roman" w:hAnsi="Times New Roman"/>
          <w:sz w:val="24"/>
          <w:vertAlign w:val="baseline"/>
        </w:rPr>
        <w:t xml:space="preserve"> GNR-T-96-7,</w:t>
      </w:r>
      <w:r>
        <w:rPr>
          <w:color w:val="000000"/>
          <w:rFonts w:ascii="Times New Roman" w:hAnsi="Times New Roman"/>
          <w:sz w:val="24"/>
          <w:vertAlign w:val="baseline"/>
        </w:rPr>
        <w:t xml:space="preserve"> GNR-T-96-8 and GNR-T-97-10</w:t>
      </w:r>
      <w:r>
        <w:rPr>
          <w:color w:val="000000"/>
          <w:rFonts w:ascii="Times New Roman" w:hAnsi="Times New Roman"/>
          <w:sz w:val="24"/>
          <w:vertAlign w:val="baseline"/>
        </w:rPr>
        <w:t xml:space="preserve"> shall be made in Case No. CTC-T-98-3 using the designated caption for this proceeding. </w:t>
      </w:r>
      <w:r>
        <w:rPr>
          <w:vertAlign w:val="baseline"/>
        </w:rPr>
      </w:r>
    </w:p>
    <w:p>
      <w:r>
        <w:rPr>
          <w:vertAlign w:val="baseline"/>
        </w:rPr>
      </w:r>
    </w:p>
    <w:p>
      <w:r>
        <w:rPr>
          <w:color w:val="000000"/>
          <w:rFonts w:ascii="NewCenturySchlbk" w:hAnsi="NewCenturySchlbk"/>
          <w:sz w:val="24"/>
          <w:vertAlign w:val="baseline"/>
        </w:rPr>
        <w:t xml:space="preserve">NOTICE OF MODIFIED PROCEDURE</w:t>
      </w:r>
      <w:r>
        <w:rPr>
          <w:vertAlign w:val="baseline"/>
        </w:rPr>
      </w:r>
    </w:p>
    <w:p>
      <w:r>
        <w:rPr>
          <w:color w:val="000000"/>
          <w:rFonts w:ascii="NewCenturySchlbk" w:hAnsi="NewCenturySchlbk"/>
          <w:sz w:val="24"/>
          <w:vertAlign w:val="baseline"/>
        </w:rPr>
        <w:t xml:space="preserve">YOU ARE NOTIFIED that the Commission has determined that the public interest may not require a formal technical hearing in this matter and, therefore, will proceed under Modified Procedure pursuant to Rules 201 through 204 of the Idaho Public Utilities Commission's Rules of Procedure, IDAPA 31.01.01.201 through -.204.</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formal technical</w:t>
      </w:r>
      <w:r>
        <w:rPr>
          <w:color w:val="000000"/>
          <w:rFonts w:ascii="NewCenturySchlbk" w:hAnsi="NewCenturySchlbk"/>
          <w:sz w:val="24"/>
          <w:vertAlign w:val="baseline"/>
        </w:rPr>
        <w:t xml:space="preserve"> hearing must specifically request a formal technical</w:t>
      </w:r>
      <w:r>
        <w:rPr>
          <w:color w:val="000000"/>
          <w:rFonts w:ascii="NewCenturySchlbk" w:hAnsi="NewCenturySchlbk"/>
          <w:sz w:val="24"/>
          <w:vertAlign w:val="baseline"/>
        </w:rPr>
        <w:t xml:space="preserve"> hearing in their written comments.  Written comments concerning this Application shall be mailed to the Commission and the Applicants at the addresses reflected below:</w:t>
      </w:r>
      <w:r>
        <w:rPr>
          <w:vertAlign w:val="baseline"/>
        </w:rPr>
      </w:r>
    </w:p>
    <w:p>
      <w:r>
        <w:rPr>
          <w:color w:val="000000"/>
          <w:rFonts w:ascii="NewCenturySchlbk" w:hAnsi="NewCenturySchlbk"/>
          <w:sz w:val="20"/>
          <w:vertAlign w:val="baseline"/>
        </w:rPr>
        <w:t xml:space="preserve">COMMISSION SECRETARYBARBARA L. SNIDER</w:t>
      </w:r>
      <w:r>
        <w:rPr>
          <w:vertAlign w:val="baseline"/>
        </w:rPr>
      </w:r>
    </w:p>
    <w:p>
      <w:r>
        <w:rPr>
          <w:color w:val="000000"/>
          <w:rFonts w:ascii="NewCenturySchlbk" w:hAnsi="NewCenturySchlbk"/>
          <w:sz w:val="20"/>
          <w:vertAlign w:val="baseline"/>
        </w:rPr>
        <w:t xml:space="preserve">IDAHO PUBLIC UTILITIES COMMISSIONJACQUELINE R. KINNEY</w:t>
      </w:r>
      <w:r>
        <w:rPr>
          <w:vertAlign w:val="baseline"/>
        </w:rPr>
      </w:r>
    </w:p>
    <w:p>
      <w:r>
        <w:rPr>
          <w:color w:val="000000"/>
          <w:rFonts w:ascii="NewCenturySchlbk" w:hAnsi="NewCenturySchlbk"/>
          <w:sz w:val="20"/>
          <w:vertAlign w:val="baseline"/>
        </w:rPr>
        <w:t xml:space="preserve">PO BOX 83720</w:t>
      </w:r>
      <w:r>
        <w:rPr>
          <w:color w:val="000000"/>
          <w:rFonts w:ascii="NewCenturySchlbk" w:hAnsi="NewCenturySchlbk"/>
          <w:sz w:val="20"/>
          <w:vertAlign w:val="baseline"/>
        </w:rPr>
        <w:t xml:space="preserve">CITIZENS TELECOMMUNICATIONS CO</w:t>
      </w:r>
      <w:r>
        <w:rPr>
          <w:vertAlign w:val="baseline"/>
        </w:rPr>
      </w:r>
    </w:p>
    <w:p>
      <w:r>
        <w:rPr>
          <w:color w:val="000000"/>
          <w:rFonts w:ascii="NewCenturySchlbk" w:hAnsi="NewCenturySchlbk"/>
          <w:sz w:val="20"/>
          <w:vertAlign w:val="baseline"/>
        </w:rPr>
        <w:t xml:space="preserve">BOISE, IDAHO  83720-0074</w:t>
      </w:r>
      <w:r>
        <w:rPr>
          <w:color w:val="000000"/>
          <w:rFonts w:ascii="NewCenturySchlbk" w:hAnsi="NewCenturySchlbk"/>
          <w:sz w:val="20"/>
          <w:vertAlign w:val="baseline"/>
        </w:rPr>
        <w:t xml:space="preserve">       OF IDAHO</w:t>
      </w:r>
      <w:r>
        <w:rPr>
          <w:vertAlign w:val="baseline"/>
        </w:rPr>
      </w:r>
    </w:p>
    <w:p>
      <w:r>
        <w:rPr>
          <w:color w:val="000000"/>
          <w:rFonts w:ascii="NewCenturySchlbk" w:hAnsi="NewCenturySchlbk"/>
          <w:sz w:val="20"/>
          <w:vertAlign w:val="baseline"/>
        </w:rPr>
        <w:t xml:space="preserve">7901 FREEPORT BLVD., SUITE 100</w:t>
      </w:r>
      <w:r>
        <w:rPr>
          <w:vertAlign w:val="baseline"/>
        </w:rPr>
      </w:r>
    </w:p>
    <w:p>
      <w:r>
        <w:rPr>
          <w:color w:val="000000"/>
          <w:rFonts w:ascii="NewCenturySchlbk" w:hAnsi="NewCenturySchlbk"/>
          <w:sz w:val="20"/>
          <w:vertAlign w:val="baseline"/>
        </w:rPr>
        <w:t xml:space="preserve">SACRAMENTO, CA.  95832</w:t>
      </w:r>
      <w:r>
        <w:rPr>
          <w:vertAlign w:val="baseline"/>
        </w:rPr>
      </w:r>
    </w:p>
    <w:p>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 </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NewCenturySchlbk" w:hAnsi="NewCenturySchlbk"/>
          <w:sz w:val="24"/>
          <w:vertAlign w:val="baseline"/>
        </w:rPr>
        <w:t xml:space="preserve">These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if no written comments are received within the time limit set, the Commission will consider this matter on its merits and enter its Order without a formal technical hearing.  If written comments are received within the time limit set, the Commission will consider them and, in its discretion, may set the same for formal technical</w:t>
      </w:r>
      <w:r>
        <w:rPr>
          <w:color w:val="000000"/>
          <w:rFonts w:ascii="NewCenturySchlbk" w:hAnsi="NewCenturySchlbk"/>
          <w:sz w:val="24"/>
          <w:vertAlign w:val="baseline"/>
        </w:rPr>
        <w:t xml:space="preserve"> hearing.</w:t>
      </w:r>
      <w:r>
        <w:rPr>
          <w:vertAlign w:val="baseline"/>
        </w:rPr>
      </w:r>
    </w:p>
    <w:p>
      <w:r>
        <w:rPr>
          <w:color w:val="000000"/>
          <w:rFonts w:ascii="NewCenturySchlbk" w:hAnsi="NewCenturySchlbk"/>
          <w:sz w:val="24"/>
          <w:vertAlign w:val="baseline"/>
        </w:rPr>
        <w:t xml:space="preserve">YOU ARE FURTHER NOTIFIED that</w:t>
      </w:r>
      <w:r>
        <w:rPr>
          <w:color w:val="000000"/>
          <w:rFonts w:ascii="NewCenturySchlbk" w:hAnsi="NewCenturySchlbk"/>
          <w:sz w:val="24"/>
          <w:vertAlign w:val="baseline"/>
        </w:rPr>
        <w:t xml:space="preserve"> Cambridge Telephone Company, Inc., Citizens Telecommunications Company of Idaho, AT&amp;T Communications of the Mountain States, Inc., and U S WEST  Communications, Inc. were previously designated parties in GNR-T-96-2 and GNR-T-96-8.  Citizens Telecommunications Company of Idaho</w:t>
      </w:r>
      <w:r>
        <w:rPr>
          <w:color w:val="000000"/>
          <w:rFonts w:ascii="NewCenturySchlbk" w:hAnsi="NewCenturySchlbk"/>
          <w:sz w:val="24"/>
          <w:vertAlign w:val="baseline"/>
        </w:rPr>
        <w:t xml:space="preserve"> and U S WEST  were parties in GNR-T-96-7.</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vertAlign w:val="baseline"/>
        </w:rPr>
      </w:r>
    </w:p>
    <w:p>
      <w:r>
        <w:rPr>
          <w:color w:val="000000"/>
          <w:rFonts w:ascii="NewCenturySchlbk" w:hAnsi="NewCenturySchlbk"/>
          <w:sz w:val="24"/>
          <w:vertAlign w:val="baseline"/>
        </w:rPr>
        <w:t xml:space="preserve">NOTICE OF PUBLIC HEARINGS</w:t>
      </w:r>
      <w:r>
        <w:rPr>
          <w:vertAlign w:val="baseline"/>
        </w:rPr>
      </w:r>
    </w:p>
    <w:p>
      <w:r>
        <w:rPr>
          <w:color w:val="000000"/>
          <w:rFonts w:ascii="NewCenturySchlbk" w:hAnsi="NewCenturySchlbk"/>
          <w:sz w:val="24"/>
          <w:vertAlign w:val="baseline"/>
        </w:rPr>
        <w:t xml:space="preserve">YOU ARE HEREBY NOTIFIED that the Commission</w:t>
      </w:r>
      <w:r>
        <w:rPr>
          <w:color w:val="000000"/>
          <w:rFonts w:ascii="Times New Roman" w:hAnsi="Times New Roman"/>
          <w:sz w:val="24"/>
          <w:vertAlign w:val="baseline"/>
        </w:rPr>
        <w:t xml:space="preserve"> will convene public hearings for the purpose of taking testimony from members of the public regarding this Application and EAS cases,</w:t>
      </w:r>
      <w:r>
        <w:rPr>
          <w:color w:val="000000"/>
          <w:rFonts w:ascii="Times New Roman" w:hAnsi="Times New Roman"/>
          <w:sz w:val="24"/>
          <w:vertAlign w:val="baseline"/>
        </w:rPr>
        <w:t xml:space="preserve"> GNR-T-96-2, GNR-T-96-7, GNR-T-96-8 and GNR-T-97-10</w:t>
      </w:r>
      <w:r>
        <w:rPr>
          <w:color w:val="000000"/>
          <w:rFonts w:ascii="Times New Roman" w:hAnsi="Times New Roman"/>
          <w:sz w:val="24"/>
          <w:vertAlign w:val="baseline"/>
        </w:rPr>
        <w:t xml:space="preserve">.  The first public hearing will be held on </w:t>
      </w:r>
      <w:r>
        <w:rPr>
          <w:color w:val="000000"/>
          <w:rFonts w:ascii="Times New Roman" w:hAnsi="Times New Roman"/>
          <w:sz w:val="24"/>
          <w:vertAlign w:val="baseline"/>
        </w:rPr>
        <w:t xml:space="preserve">JULY 2, 1998, AT 7:00 P.M. AT WILDER JR-SENIOR HIGH SCHOOL, 210 A AVE. EAST, WILDER, IDAHO</w:t>
      </w:r>
      <w:r>
        <w:rPr>
          <w:color w:val="000000"/>
          <w:rFonts w:ascii="Times New Roman" w:hAnsi="Times New Roman"/>
          <w:sz w:val="24"/>
          <w:vertAlign w:val="baseline"/>
        </w:rPr>
        <w:t xml:space="preserve">.  The second public hearing will be held on</w:t>
      </w:r>
      <w:r>
        <w:rPr>
          <w:color w:val="000000"/>
          <w:rFonts w:ascii="Times New Roman" w:hAnsi="Times New Roman"/>
          <w:sz w:val="24"/>
          <w:vertAlign w:val="baseline"/>
        </w:rPr>
        <w:t xml:space="preserve"> AUGUST 4, 1998, AT 6:30 P.M. AT THE SHORE LODGE, 501 WEST LAKE STREET, MCCALL, IDAHO</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purpose of the public hearings will be to receive evidence regarding the community-of-interest between the petitioning exchange customers and the requested calling areas.  In addition, the Commission invites testimony addressing the proposed rate increase that customers are willing to pay to obtain the extended local calling and addressing the rate rebalancing proposed</w:t>
      </w:r>
      <w:r>
        <w:rPr>
          <w:color w:val="000000"/>
          <w:rFonts w:ascii="Times New Roman" w:hAnsi="Times New Roman"/>
          <w:sz w:val="24"/>
          <w:vertAlign w:val="baseline"/>
        </w:rPr>
        <w:t xml:space="preserve"> by Citizens.  </w:t>
      </w:r>
      <w:r>
        <w:rPr>
          <w:color w:val="000000"/>
          <w:rFonts w:ascii="Times New Roman" w:hAnsi="Times New Roman"/>
          <w:sz w:val="24"/>
          <w:vertAlign w:val="baseline"/>
        </w:rPr>
        <w:t xml:space="preserve">The parties are expected to provide a brief explanation of their respective positions at the start of the public hearings.</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upon review of the filings in this case and determination of the Commission, that this Case No. CTC-T-98-3 shall be processed by Modified Procedure, Commission Rules of Procedure 201-204, IDAPA 31.01.01.201-04 and comments are due within twenty-one (21) days of the date of this order.</w:t>
      </w:r>
      <w:r>
        <w:rPr>
          <w:vertAlign w:val="baseline"/>
        </w:rPr>
      </w:r>
    </w:p>
    <w:p>
      <w:r>
        <w:rPr>
          <w:color w:val="000000"/>
          <w:rFonts w:ascii="Times New Roman" w:hAnsi="Times New Roman"/>
          <w:sz w:val="24"/>
          <w:vertAlign w:val="baseline"/>
        </w:rPr>
        <w:t xml:space="preserve">IT IS FURTHER ORDERED that this proceeding shall be consolidated with Case Nos.  </w:t>
      </w:r>
      <w:r>
        <w:rPr>
          <w:color w:val="000000"/>
          <w:rFonts w:ascii="Times New Roman" w:hAnsi="Times New Roman"/>
          <w:sz w:val="24"/>
          <w:vertAlign w:val="baseline"/>
        </w:rPr>
        <w:t xml:space="preserve">GNR-T-96-2, GNR-T-96-7, GNR-T-96-8 and GNR-T-97-10</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w:t>
      </w:r>
      <w:r>
        <w:rPr>
          <w:color w:val="000000"/>
          <w:rFonts w:ascii="Times New Roman" w:hAnsi="Times New Roman"/>
          <w:sz w:val="24"/>
          <w:vertAlign w:val="baseline"/>
        </w:rPr>
        <w:t xml:space="preserve">that all future Orders and Notices, as well as any filings made with the Commission concerning Case Nos. </w:t>
      </w:r>
      <w:r>
        <w:rPr>
          <w:color w:val="000000"/>
          <w:rFonts w:ascii="Times New Roman" w:hAnsi="Times New Roman"/>
          <w:sz w:val="24"/>
          <w:vertAlign w:val="baseline"/>
        </w:rPr>
        <w:t xml:space="preserve">GNR-T-96-2,</w:t>
      </w:r>
      <w:r>
        <w:rPr>
          <w:color w:val="000000"/>
          <w:rFonts w:ascii="Times New Roman" w:hAnsi="Times New Roman"/>
          <w:sz w:val="24"/>
          <w:vertAlign w:val="baseline"/>
        </w:rPr>
        <w:t xml:space="preserve"> GNR-T-96-7,</w:t>
      </w:r>
      <w:r>
        <w:rPr>
          <w:color w:val="000000"/>
          <w:rFonts w:ascii="Times New Roman" w:hAnsi="Times New Roman"/>
          <w:sz w:val="24"/>
          <w:vertAlign w:val="baseline"/>
        </w:rPr>
        <w:t xml:space="preserve"> GNR-T-96-8 and GNR-T-97-10</w:t>
      </w:r>
      <w:r>
        <w:rPr>
          <w:color w:val="000000"/>
          <w:rFonts w:ascii="Times New Roman" w:hAnsi="Times New Roman"/>
          <w:sz w:val="24"/>
          <w:vertAlign w:val="baseline"/>
        </w:rPr>
        <w:t xml:space="preserve">, shall be made in Case No. CTC-T-98-3 using the designated caption for this proceeding.</w:t>
      </w:r>
      <w:r>
        <w:rPr>
          <w:vertAlign w:val="baseline"/>
        </w:rPr>
      </w:r>
    </w:p>
    <w:p>
      <w:r>
        <w:rPr>
          <w:color w:val="000000"/>
          <w:rFonts w:ascii="Times New Roman" w:hAnsi="Times New Roman"/>
          <w:sz w:val="24"/>
          <w:vertAlign w:val="baseline"/>
        </w:rPr>
        <w:t xml:space="preserve">IT IS FURTHER ORDERED that the proposed effective date of EAS as ordered by the Commission in Order No. 27412 in Case No. GNR-T-96-7 is postponed pending the Commission’s decision on this Application.</w:t>
      </w:r>
      <w:r>
        <w:rPr>
          <w:vertAlign w:val="baseline"/>
        </w:rPr>
      </w:r>
    </w:p>
    <w:p>
      <w:r>
        <w:rPr>
          <w:color w:val="000000"/>
          <w:rFonts w:ascii="Times New Roman" w:hAnsi="Times New Roman"/>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19,1998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