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BURLEY, IDAHO AND SURROUNDING COMMUNITIES IN CASSIA COUNTY.</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PETITION FOR EXTENDED AREA SERVICE (EAS)</w:t>
            </w:r>
            <w:r>
              <w:rPr>
                <w:vertAlign w:val="baseline"/>
              </w:rPr>
            </w:r>
          </w:p>
          <w:p>
            <w:r>
              <w:rPr>
                <w:color w:val="000000"/>
                <w:rFonts w:ascii="Times New Roman" w:hAnsi="Times New Roman"/>
                <w:sz w:val="24"/>
                <w:vertAlign w:val="baseline"/>
              </w:rPr>
              <w:t xml:space="preserve">BETWEEN MALAD CITY AND REXBURG AND SURROUNDING AREAS, AND BETWEEN LOST RIVERS VALLEY AND OTHER SOUTHEAST IDAHO COMMUNITIES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GNR-T-96-9</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GNR-T-97-6</w:t>
            </w:r>
            <w:r>
              <w:rPr>
                <w:vertAlign w:val="baseline"/>
              </w:rPr>
            </w:r>
          </w:p>
          <w:p>
            <w:r>
              <w:rPr>
                <w:vertAlign w:val="baseline"/>
              </w:rPr>
            </w:r>
          </w:p>
          <w:p>
            <w:r>
              <w:rPr>
                <w:color w:val="000000"/>
                <w:rFonts w:ascii="Times New Roman" w:hAnsi="Times New Roman"/>
                <w:sz w:val="24"/>
                <w:vertAlign w:val="baseline"/>
              </w:rPr>
              <w:t xml:space="preserve">NOTICE OF SCHEDULE</w:t>
            </w:r>
            <w:r>
              <w:rPr>
                <w:vertAlign w:val="baseline"/>
              </w:rPr>
            </w:r>
          </w:p>
          <w:p>
            <w:r>
              <w:rPr>
                <w:color w:val="000000"/>
                <w:rFonts w:ascii="Times New Roman" w:hAnsi="Times New Roman"/>
                <w:sz w:val="24"/>
                <w:vertAlign w:val="baseline"/>
              </w:rPr>
              <w:t xml:space="preserve">NOTICE OF RESCHEDULING TECHNICAL HEARING</w:t>
            </w:r>
            <w:r>
              <w:rPr>
                <w:vertAlign w:val="baseline"/>
              </w:rPr>
            </w:r>
          </w:p>
          <w:p>
            <w:r>
              <w:rPr>
                <w:vertAlign w:val="baseline"/>
              </w:rPr>
            </w:r>
          </w:p>
          <w:p>
            <w:r>
              <w:rPr>
                <w:color w:val="000000"/>
                <w:rFonts w:ascii="Times New Roman" w:hAnsi="Times New Roman"/>
                <w:sz w:val="24"/>
                <w:vertAlign w:val="baseline"/>
              </w:rPr>
              <w:t xml:space="preserve">ORDER NO.  27766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in 1995, the Commission received petitions from government officials and citizens in Cassia County requesting toll-free calling among the local telephone exchanges of Burley, Idaho and surrounding communities in Cassia County.  On August 20, 1996, the Commission issued a Notice of Petition, providing notice that the case had been initiated and that Albion Telephone Company, U S WEST Communications, and Project Mutual Telephone Cooperative Association, Inc. were identified as parties in the case.  The Notice indicated the Commission initiated the case to examine the appropriateness of establishing extended area service (EAS) between the following exchanges within Cassia County:  Raft River, Malta, Burley, Murtaugh, Albion, Oakley and Elba.  The case was assigned Case No. GNR-T-96-9.</w:t>
      </w:r>
      <w:r>
        <w:rPr>
          <w:vertAlign w:val="baseline"/>
        </w:rPr>
      </w:r>
    </w:p>
    <w:p>
      <w:r>
        <w:rPr>
          <w:color w:val="000000"/>
          <w:rFonts w:ascii="Times New Roman" w:hAnsi="Times New Roman"/>
          <w:sz w:val="24"/>
          <w:vertAlign w:val="baseline"/>
        </w:rPr>
        <w:t xml:space="preserve">YOU ARE FURTHER NOTIFIED that the Commission in Case No. GNR-T-97-6 is considering implementation of EAS between the Lost River Valley communities (Arco, Moore, Butte City, Howe, Mackay, Leslie, and Darlington) and the southeastern Idaho EAS region served by U S WEST Communications.  Also a part of that case is the Commission’s consideration of implementing EAS between Malad City and the eastern Idaho EAS region.  The local exchange carrier in the Lost River Valley communities and Malad City is Westel, Inc.  Westel and Albion Telephone are sister telecommunications providers that intend to petition the Commission to combine the companies in the near future. </w:t>
      </w:r>
      <w:r>
        <w:rPr>
          <w:vertAlign w:val="baseline"/>
        </w:rPr>
      </w:r>
    </w:p>
    <w:p>
      <w:r>
        <w:rPr>
          <w:color w:val="000000"/>
          <w:rFonts w:ascii="Times New Roman" w:hAnsi="Times New Roman"/>
          <w:sz w:val="24"/>
          <w:vertAlign w:val="baseline"/>
        </w:rPr>
        <w:t xml:space="preserve">YOU ARE FURTHER NOTIFIED that the Commission has determined to consolidate Case No. GNR-T-96-9 with Case No. GNR-T-97-6.  The Commission Staff is investigating community of interest and the public interest issues involved in both cases.  Staff and the parties should be prepared to present their evidence in a single technical hearing to be held in the Commission’s Hearing Room in Boise, Idaho on December 8, 1998.</w:t>
      </w:r>
      <w:r>
        <w:rPr>
          <w:vertAlign w:val="baseline"/>
        </w:rPr>
      </w:r>
    </w:p>
    <w:p>
      <w:r>
        <w:rPr>
          <w:color w:val="000000"/>
          <w:rFonts w:ascii="Times New Roman" w:hAnsi="Times New Roman"/>
          <w:sz w:val="24"/>
          <w:vertAlign w:val="baseline"/>
        </w:rPr>
        <w:t xml:space="preserve">YOU ARE FURTHER NOTIFIED that a technical hearing was scheduled in Case No. GNR-T-97-6 for November 19, 1998.  The Commission has determined to vacate that hearing in order to combine the technical hearing for both Case No. GNR-T-96-9 and Case No. GNR-T-97-6.  The technical hearing shall be held on </w:t>
      </w:r>
      <w:r>
        <w:rPr>
          <w:color w:val="000000"/>
          <w:rFonts w:ascii="Times New Roman" w:hAnsi="Times New Roman"/>
          <w:sz w:val="24"/>
          <w:vertAlign w:val="baseline"/>
        </w:rPr>
        <w:t xml:space="preserve">TUESDAY, DECEMBER 8, 1998 AT 9:30 A.M. IN THE COMMISSION’S HEARING ROOM, 472 W. WASHINGTON,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Commission has adopted the following schedule for the filing of testimony and exhibits in the combined Case Nos. GNR-T-96-9 and GNR-T-97-6:</w:t>
      </w:r>
      <w:r>
        <w:rPr>
          <w:vertAlign w:val="baseline"/>
        </w:rPr>
      </w:r>
    </w:p>
    <w:p>
      <w:r>
        <w:rPr>
          <w:color w:val="000000"/>
          <w:rFonts w:ascii="Times New Roman" w:hAnsi="Times New Roman"/>
          <w:sz w:val="24"/>
          <w:vertAlign w:val="baseline"/>
        </w:rPr>
        <w:t xml:space="preserve">Date for Prefiling Direct Testimony by all partiesNovember 13, 1998</w:t>
      </w:r>
      <w:r>
        <w:rPr>
          <w:vertAlign w:val="baseline"/>
        </w:rPr>
      </w:r>
    </w:p>
    <w:p>
      <w:r>
        <w:rPr>
          <w:color w:val="000000"/>
          <w:rFonts w:ascii="Times New Roman" w:hAnsi="Times New Roman"/>
          <w:sz w:val="24"/>
          <w:vertAlign w:val="baseline"/>
        </w:rPr>
        <w:t xml:space="preserve">Date for Prefiling Rebuttal Testimony by all partiesNovember 27, 1998</w:t>
      </w:r>
      <w:r>
        <w:rPr>
          <w:vertAlign w:val="baseline"/>
        </w:rPr>
      </w:r>
    </w:p>
    <w:p>
      <w:r>
        <w:rPr>
          <w:vertAlign w:val="baseline"/>
        </w:rPr>
      </w:r>
    </w:p>
    <w:p>
      <w:r>
        <w:rPr>
          <w:color w:val="000000"/>
          <w:rFonts w:ascii="Times New Roman" w:hAnsi="Times New Roman"/>
          <w:sz w:val="24"/>
          <w:vertAlign w:val="baseline"/>
        </w:rPr>
        <w:t xml:space="preserve">The prepared testimony and exhibits must conform to the requirements of Rules 230-231 of the Commission’s Rules of Procedure.  There will be no discovery deadlines imposed in this proceeding.  The parties are directed to act in good faith in submitting and responding to discovery requests in accordance with the Commission’s Rules of Procedure.</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0"/>
          <w:vertAlign w:val="baseline"/>
        </w:rPr>
        <w:t xml:space="preserve">IDAHO PUBLIC UTILITIES COMMISSION</w:t>
      </w:r>
      <w:r>
        <w:rPr>
          <w:vertAlign w:val="baseline"/>
        </w:rPr>
      </w:r>
    </w:p>
    <w:p>
      <w:r>
        <w:rPr>
          <w:color w:val="000000"/>
          <w:rFonts w:ascii="Times New Roman" w:hAnsi="Times New Roman"/>
          <w:sz w:val="20"/>
          <w:vertAlign w:val="baseline"/>
        </w:rPr>
        <w:t xml:space="preserve">PO BOX 83720</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(208) 334-0338  (TELEPHONE)</w:t>
      </w:r>
      <w:r>
        <w:rPr>
          <w:vertAlign w:val="baseline"/>
        </w:rPr>
      </w:r>
    </w:p>
    <w:p>
      <w:r>
        <w:rPr>
          <w:color w:val="000000"/>
          <w:rFonts w:ascii="Times New Roman" w:hAnsi="Times New Roman"/>
          <w:sz w:val="20"/>
          <w:vertAlign w:val="baseline"/>
        </w:rPr>
        <w:t xml:space="preserve">(208) 334-3151  (TEXT TELEPHONE)</w:t>
      </w:r>
      <w:r>
        <w:rPr>
          <w:vertAlign w:val="baseline"/>
        </w:rPr>
      </w:r>
    </w:p>
    <w:p>
      <w:r>
        <w:rPr>
          <w:color w:val="000000"/>
          <w:rFonts w:ascii="Times New Roman" w:hAnsi="Times New Roman"/>
          <w:sz w:val="20"/>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the Petitions in this case are available for public inspection during regular business hours at the Commission offices.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GNR-T-96-9 shall be consolidated with Case No. GNR-T-97-6.</w:t>
      </w:r>
      <w:r>
        <w:rPr>
          <w:vertAlign w:val="baseline"/>
        </w:rPr>
      </w:r>
    </w:p>
    <w:p>
      <w:r>
        <w:rPr>
          <w:color w:val="000000"/>
          <w:rFonts w:ascii="Times New Roman" w:hAnsi="Times New Roman"/>
          <w:sz w:val="24"/>
          <w:vertAlign w:val="baseline"/>
        </w:rPr>
        <w:t xml:space="preserve">IT IS FURTHER ORDERED that the Commission will convene a technical hearing in the consolidated cases on Tuesday, December 8, 1998 in Boise, Idaho, and that the testimony and exhibits shall be prefiled according to the schedule identified in the above notice.  The technical hearing set in Case No. GNR-T-97-6 for November 19, 1998 is vacated.</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bls/O:gnrt969.ws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