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DECISION MEMORANDUM</w:t>
      </w:r>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DAVID SCHUNKE</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BILL EASTLAKE</w:t>
      </w:r>
      <w:r>
        <w:rPr/>
      </w:r>
    </w:p>
    <w:p>
      <w:r>
        <w:rPr>
          <w:color w:val="000000"/>
          <w:rFonts w:ascii="Times New Roman" w:hAnsi="Times New Roman"/>
          <w:sz w:val="24"/>
        </w:rPr>
        <w:t xml:space="preserve">JIM LONG</w:t>
      </w:r>
      <w:r>
        <w:rPr/>
      </w:r>
    </w:p>
    <w:p>
      <w:r>
        <w:rPr>
          <w:color w:val="000000"/>
          <w:rFonts w:ascii="Times New Roman" w:hAnsi="Times New Roman"/>
          <w:sz w:val="24"/>
        </w:rPr>
        <w:t xml:space="preserve">WAYNE HART</w:t>
      </w:r>
      <w:r>
        <w:rPr/>
      </w:r>
    </w:p>
    <w:p>
      <w:r>
        <w:rPr>
          <w:color w:val="000000"/>
          <w:rFonts w:ascii="Times New Roman" w:hAnsi="Times New Roman"/>
          <w:sz w:val="24"/>
        </w:rPr>
        <w:t xml:space="preserve">BEVERLY BARKER</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FROM:BIRDELLE BROWN</w:t>
      </w:r>
      <w:r>
        <w:rPr/>
      </w:r>
    </w:p>
    <w:p>
      <w:r>
        <w:rPr/>
      </w:r>
    </w:p>
    <w:p>
      <w:r>
        <w:rPr>
          <w:color w:val="000000"/>
          <w:rFonts w:ascii="Times New Roman" w:hAnsi="Times New Roman"/>
          <w:sz w:val="24"/>
        </w:rPr>
        <w:t xml:space="preserve">DATE:MARCH 13, 1997</w:t>
      </w:r>
      <w:r>
        <w:rPr/>
      </w:r>
    </w:p>
    <w:p>
      <w:r>
        <w:rPr/>
      </w:r>
    </w:p>
    <w:p>
      <w:r>
        <w:rPr>
          <w:color w:val="000000"/>
          <w:rFonts w:ascii="Times New Roman" w:hAnsi="Times New Roman"/>
          <w:sz w:val="24"/>
        </w:rPr>
        <w:t xml:space="preserve">RE:PETITION TO INCLUDE PORTIONS OF CARIBOU AND BONNEVILLE COUNTIES IN THE EASTERN IDAHO EXTENDED AREA SERVICE (EAS) REGION.</w:t>
      </w:r>
      <w:r>
        <w:rPr/>
      </w:r>
    </w:p>
    <w:p>
      <w:r>
        <w:rPr/>
      </w:r>
    </w:p>
    <w:p>
      <w:r>
        <w:rPr/>
      </w:r>
    </w:p>
    <w:p>
      <w:r>
        <w:rPr>
          <w:color w:val="000000"/>
          <w:rFonts w:ascii="Times New Roman" w:hAnsi="Times New Roman"/>
          <w:sz w:val="24"/>
        </w:rPr>
        <w:t xml:space="preserve">State Senators and Representatives from Districts 30 and 32 have written to endorse a petition with nearly 400 names from Caribou and Bonneville Counties and a number of letters requesting the inclusion of Gray’s Lake, Wayan and Freedom, Idaho, areas into the eastern Idaho U S WEST  EAS region.  These communities are served by Silver Star Telephone Company.   The letter says that the reasons justifying this EAS are even more dramatic for the Silver Star Telephone Company than they were for the Eastern Idaho customers who will enjoy U S WEST’s EAS calling.  Specifically, the letter lists the requirements for schools and school districts, county governments, medical and emergency services, fire protection and all commercial and business activity.  Petitioners indicate that the nearest communities with essential facilities are approximately 40 miles away.</w:t>
      </w:r>
      <w:r>
        <w:rPr/>
      </w:r>
    </w:p>
    <w:p>
      <w:r>
        <w:rPr>
          <w:color w:val="000000"/>
          <w:rFonts w:ascii="Times New Roman" w:hAnsi="Times New Roman"/>
          <w:sz w:val="24"/>
        </w:rPr>
        <w:t xml:space="preserve">U S WEST and Silver Star Telephone Company have both indicated a willingness to investigate the reasonableness of the proposed EAS.</w:t>
      </w:r>
      <w:r>
        <w:rPr/>
      </w:r>
    </w:p>
    <w:p>
      <w:r>
        <w:rPr/>
      </w:r>
    </w:p>
    <w:p>
      <w:r>
        <w:rPr/>
      </w:r>
    </w:p>
    <w:p>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Staff recommends that this petition be assigned a case number and that the case be investigated concurrently with the Swan Valley/Irwin petition, Case No. USW-S-96-4.  Does the Commission agree?</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Birdelle Brown</w:t>
      </w:r>
      <w:r>
        <w:rPr/>
      </w:r>
    </w:p>
    <w:p>
      <w:r>
        <w:rPr/>
      </w:r>
    </w:p>
    <w:p>
      <w:r>
        <w:rPr/>
      </w:r>
    </w:p>
    <w:p>
      <w:r>
        <w:rPr/>
      </w:r>
    </w:p>
    <w:p>
      <w:r>
        <w:rPr>
          <w:color w:val="000000"/>
          <w:rFonts w:ascii="Times New Roman" w:hAnsi="Times New Roman"/>
          <w:sz w:val="16"/>
        </w:rPr>
        <w:t xml:space="preserve">corresp\dmemos\sstar.eas</w:t>
      </w:r>
      <w:r>
        <w:rPr/>
      </w:r>
    </w:p>
    <w:p>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