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FOR EXTENDED AREA SERVICE (EAS)</w:t>
            </w:r>
            <w:r>
              <w:rPr>
                <w:vertAlign w:val="baseline"/>
              </w:rPr>
            </w:r>
          </w:p>
          <w:p>
            <w:r>
              <w:rPr>
                <w:color w:val="000000"/>
                <w:rFonts w:ascii="Times New Roman" w:hAnsi="Times New Roman"/>
                <w:sz w:val="24"/>
                <w:vertAlign w:val="baseline"/>
              </w:rPr>
              <w:t xml:space="preserve">BETWEEN MALAD CITY AND REXBURG AND SURROUNDING AREAS, AND BETWEEN LOST RIVERS VALLEY AND OTHER SOUTHEAST IDAHO COMMUNITIES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in October 1997, the Commission received a petition from residents of the Lost Rivers Valley, which includes the communities of Arco, Moore, Butte City, Howe, Mackay, Leslie, and Darlington, requesting implementation of toll-free calling between their communities and other southeastern Idaho communities that comprise a large extended area service (EAS) region.  Basic telephone service in Lost Rivers Valley is provided by Westel, Inc.  The petitions allege generally that access to medical services, the Idaho Engineering and Environmental Laboratory, other businesses, and colleges and universities will be enhanced by including Lost Rivers Valley in the regional EAS.  Most petitioners indicated a willingness to pay an additional $3-$10 per month for telephone service.</w:t>
      </w:r>
      <w:r>
        <w:rPr>
          <w:vertAlign w:val="baseline"/>
        </w:rPr>
      </w:r>
    </w:p>
    <w:p>
      <w:r>
        <w:rPr>
          <w:color w:val="000000"/>
          <w:rFonts w:ascii="Times New Roman" w:hAnsi="Times New Roman"/>
          <w:sz w:val="24"/>
          <w:vertAlign w:val="baseline"/>
        </w:rPr>
        <w:t xml:space="preserve">YOU ARE FURTHER NOTIFIED that currently pending before the Commission is a case to consider implementing toll free calling between Malad City and Rexburg (Case No. GNR-T-97-6).  The local exchange carrier in Malad City also is Westel.  The Commission has determined to consolidate the Lost Rivers Valley petition with the pending case (Case No. GNR-T-97-6).  Following the completion of discovery of pertinent data, the Commission will establish a procedural and hearing schedule.</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  </w:t>
      </w:r>
      <w:r>
        <w:rPr>
          <w:vertAlign w:val="baseline"/>
        </w:rPr>
      </w:r>
    </w:p>
    <w:p>
      <w:r>
        <w:rPr>
          <w:color w:val="000000"/>
          <w:rFonts w:ascii="Times New Roman" w:hAnsi="Times New Roman"/>
          <w:sz w:val="24"/>
          <w:vertAlign w:val="baseline"/>
        </w:rPr>
        <w:t xml:space="preserve">YOU ARE FURTHER NOTIFIED that all proceeding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petitions in this case, Case No. GNR-T-97-6, can be reviewed at the Commission’s office during the regular business hours.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Westel, Inc. are designated as parties to this case.</w:t>
      </w:r>
      <w:r>
        <w:rPr>
          <w:vertAlign w:val="baseline"/>
        </w:rPr>
      </w:r>
    </w:p>
    <w:p>
      <w:r>
        <w:rPr>
          <w:color w:val="000000"/>
          <w:rFonts w:ascii="Times New Roman" w:hAnsi="Times New Roman"/>
          <w:sz w:val="24"/>
          <w:vertAlign w:val="baseline"/>
        </w:rPr>
        <w:t xml:space="preserve"> DATED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cm\N:gnrt976.ws</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