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FREMONT TELCOM COMPANY REQUEST­ING EXTENDED AREA SERVICE (EAS) TO THE U S WEST EASTERN IDAHO CALLING REGION.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GNR-T-97-14</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w:t>
            </w:r>
            <w:r>
              <w:rPr>
                <w:vertAlign w:val="baseline"/>
              </w:rPr>
            </w:r>
          </w:p>
          <w:p>
            <w:r>
              <w:rPr>
                <w:color w:val="000000"/>
                <w:rFonts w:ascii="Times New Roman" w:hAnsi="Times New Roman"/>
                <w:sz w:val="24"/>
                <w:vertAlign w:val="baseline"/>
              </w:rPr>
              <w:t xml:space="preserve">TECHNICAL HEARING </w:t>
            </w:r>
            <w:r>
              <w:rPr>
                <w:vertAlign w:val="baseline"/>
              </w:rPr>
            </w:r>
          </w:p>
          <w:p>
            <w:r>
              <w:rPr>
                <w:vertAlign w:val="baseline"/>
              </w:rPr>
            </w:r>
          </w:p>
          <w:p>
            <w:r>
              <w:rPr>
                <w:color w:val="000000"/>
                <w:rFonts w:ascii="Times New Roman" w:hAnsi="Times New Roman"/>
                <w:sz w:val="24"/>
                <w:vertAlign w:val="baseline"/>
              </w:rPr>
              <w:t xml:space="preserve">ORDER NO.  27577</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color w:val="000000"/>
          <w:rFonts w:ascii="Times New Roman" w:hAnsi="Times New Roman"/>
          <w:sz w:val="24"/>
          <w:vertAlign w:val="baseline"/>
        </w:rPr>
        <w:t xml:space="preserve">On July 24, 1997, the Commission issued a Notice of Petition that it had received a petition from approximately 1,400 customers of the Fremont Telcom Telephone Company requesting toll-free, extended area service (EAS) between Fremont County and U S WEST Communications’ eastern Idaho calling region.  Fremont serves approximately 5,800 customers in the exchanges of Ashton, Island Park and St. Anthony.  The Petition stated that eastern Idaho is a single economic area and argued that failure to authorize EAS would isolate Fremont County and hinder economic development.  The Petition also contended that granting EAS will have a positive impact on the school district, city and county governments, law enforcement, health care, and commerce.  </w:t>
      </w:r>
      <w:r>
        <w:rPr>
          <w:vertAlign w:val="baseline"/>
        </w:rPr>
      </w:r>
    </w:p>
    <w:p>
      <w:r>
        <w:rPr>
          <w:color w:val="000000"/>
          <w:rFonts w:ascii="Times New Roman" w:hAnsi="Times New Roman"/>
          <w:sz w:val="24"/>
          <w:vertAlign w:val="baseline"/>
        </w:rPr>
        <w:t xml:space="preserve">On May 8, 1998, Fremont Telcom, U S WEST and the Commission Staff filed a Stipulation and Settlement agreement regarding the EAS petition.  The parties settled many of the issues typically raised in EAS cases and recommended the Commission grant EAS.</w:t>
      </w:r>
      <w:r>
        <w:rPr>
          <w:vertAlign w:val="baseline"/>
        </w:rPr>
      </w:r>
    </w:p>
    <w:p>
      <w:r>
        <w:rPr>
          <w:color w:val="000000"/>
          <w:rFonts w:ascii="Times New Roman" w:hAnsi="Times New Roman"/>
          <w:sz w:val="24"/>
          <w:vertAlign w:val="baseline"/>
        </w:rPr>
        <w:t xml:space="preserve">On May 12, 1998, the Commission issued a Notice of Settlement, Notice of Intervention Deadline and Notice of Hearing, which established a procedural schedule, including a time for a  public hearing, but did not provide the date and time for a technical hearing.  This Notice establishes a technical hearing in this matter on Thursday, June 25, 1998 in Boise, Idaho.</w:t>
      </w:r>
      <w:r>
        <w:rPr>
          <w:vertAlign w:val="baseline"/>
        </w:rPr>
      </w:r>
    </w:p>
    <w:p>
      <w:r>
        <w:rPr>
          <w:color w:val="000000"/>
          <w:rFonts w:ascii="Times New Roman" w:hAnsi="Times New Roman"/>
          <w:sz w:val="24"/>
          <w:vertAlign w:val="baseline"/>
        </w:rPr>
        <w:t xml:space="preserve">Commission Rule of Procedure 241 requires that a notice of hearing be served at least fourteen (14) days before the time set for hearing, “unless the Commission finds by order that the public necessity requires the hearing to be held earlier.”  IDAPA 31.01.01.241.01.  We find that the public necessity does require a slightly shorter notice period in this case.  The parties have only recently indicated that June 25, 1998 is available to them for a technical hearing, and it also is compatible with the Commission’s schedule and calendar.  Notice of the public hearing was adequately provided and, in fact, the public hearing has already been convened.  As the technical hearing is primarily for Staff and the parties to provide technical evidence, and the parties have indicated that June 25, 1998 is an appropriate date for the technical hearing, we find that the public necessity requires less than fourteen (14) days notice before the technical hearing.</w:t>
      </w:r>
      <w:r>
        <w:rPr>
          <w:vertAlign w:val="baseline"/>
        </w:rPr>
      </w:r>
    </w:p>
    <w:p>
      <w:r>
        <w:rPr>
          <w:vertAlign w:val="baseline"/>
        </w:rPr>
      </w:r>
    </w:p>
    <w:p>
      <w:r>
        <w:rPr>
          <w:color w:val="000000"/>
          <w:rFonts w:ascii="Times New Roman" w:hAnsi="Times New Roman"/>
          <w:sz w:val="24"/>
          <w:vertAlign w:val="baseline"/>
        </w:rPr>
        <w:t xml:space="preserve">NOTICE OF TECHNICAL HEARING</w:t>
      </w:r>
      <w:r>
        <w:rPr>
          <w:vertAlign w:val="baseline"/>
        </w:rPr>
      </w:r>
    </w:p>
    <w:p>
      <w:r>
        <w:rPr>
          <w:color w:val="000000"/>
          <w:rFonts w:ascii="Times New Roman" w:hAnsi="Times New Roman"/>
          <w:sz w:val="24"/>
          <w:vertAlign w:val="baseline"/>
        </w:rPr>
        <w:t xml:space="preserve">YOU ARE HEREBY NOTIFIED that the Commission will convene a technical hearing for the purpose of taking technical evidence from Staff and the parties.  The hearing will convene on </w:t>
      </w:r>
      <w:r>
        <w:rPr>
          <w:color w:val="000000"/>
          <w:rFonts w:ascii="Times New Roman" w:hAnsi="Times New Roman"/>
          <w:sz w:val="24"/>
          <w:vertAlign w:val="baseline"/>
        </w:rPr>
        <w:t xml:space="preserve">THURSDAY, JUNE 25, 1998, AT 9:30 A.M. IN THE COMMISSION HEARING ROOM, 472 WEST WASHINGTON, BOISE, IDAHO</w:t>
      </w:r>
      <w:r>
        <w:rPr>
          <w:color w:val="000000"/>
          <w:rFonts w:ascii="Times New Roman" w:hAnsi="Times New Roman"/>
          <w:sz w:val="24"/>
          <w:vertAlign w:val="baseline"/>
        </w:rPr>
        <w:t xml:space="preserve">.  The parties are expected to provide supportive evidence regarding the Stipulation and EAS petition. The Commission also invites testimony from interested members of the public regarding the community-of-interest between the three Fremont exchanges and the eastern Idaho calling area as well as the proposed rate increases.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FURTHER NOTIFIED that the petition, the Stipulation and Settlement agreement, and the supporting prefiled testimony and exhibits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will convene a technical hearing in this case on Thursday, June 25, 1998. </w:t>
      </w:r>
      <w:r>
        <w:rPr>
          <w:vertAlign w:val="baseline"/>
        </w:rPr>
      </w:r>
    </w:p>
    <w:p>
      <w:r>
        <w:rPr>
          <w:color w:val="000000"/>
          <w:rFonts w:ascii="Times New Roman" w:hAnsi="Times New Roman"/>
          <w:sz w:val="24"/>
          <w:vertAlign w:val="baseline"/>
        </w:rPr>
        <w:t xml:space="preserve">On a finding that the public necessity so requires, IT IS FURTHER ORDERED that the Notice of Hearing for the technical hearing may be served less than fourteen (14) days before the date of the technical hearing.</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Rebecca Smith-Pitman</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8"/>
          <w:vertAlign w:val="baseline"/>
        </w:rPr>
        <w:t xml:space="preserve">bls/O-gnrt9714.ws</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