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TO DETERMINE AN APPROPRIATE COST MODEL USING FORWARD-LOOKING ECONOMIC COSTS FOR CALCULATING THE COST OF BASIC TELECOMMUNICATION SERVICES IN IDAHO.</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GNR-T-97-22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27359</w:t>
            </w:r>
            <w:r>
              <w:rPr>
                <w:vertAlign w:val="baseline"/>
              </w:rPr>
            </w:r>
          </w:p>
        </w:tc>
      </w:tr>
    </w:tbl>
    <w:p>
      <w:pPr/>
    </w:p>
    <w:p>
      <w:r>
        <w:rPr>
          <w:color w:val="000000"/>
          <w:rFonts w:ascii="Times New Roman" w:hAnsi="Times New Roman"/>
          <w:sz w:val="24"/>
          <w:vertAlign w:val="baseline"/>
        </w:rPr>
        <w:t xml:space="preserve">Citizens Telecommunications Company of Idaho petitioned to intervene in this case on January 29,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Citizens Telecommunications Company of Idaho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color w:val="000000"/>
          <w:rFonts w:ascii="Times New Roman" w:hAnsi="Times New Roman"/>
          <w:sz w:val="22"/>
          <w:vertAlign w:val="baseline"/>
        </w:rPr>
        <w:t xml:space="preserve">Barbara L. SniderAloa J. Stevens</w:t>
      </w:r>
      <w:r>
        <w:rPr>
          <w:vertAlign w:val="baseline"/>
        </w:rPr>
      </w:r>
    </w:p>
    <w:p>
      <w:r>
        <w:rPr>
          <w:color w:val="000000"/>
          <w:rFonts w:ascii="Times New Roman" w:hAnsi="Times New Roman"/>
          <w:sz w:val="22"/>
          <w:vertAlign w:val="baseline"/>
        </w:rPr>
        <w:t xml:space="preserve">Associate General CounselDirector State Regulatory</w:t>
      </w:r>
      <w:r>
        <w:rPr>
          <w:vertAlign w:val="baseline"/>
        </w:rPr>
      </w:r>
    </w:p>
    <w:p>
      <w:r>
        <w:rPr>
          <w:color w:val="000000"/>
          <w:rFonts w:ascii="Times New Roman" w:hAnsi="Times New Roman"/>
          <w:sz w:val="22"/>
          <w:vertAlign w:val="baseline"/>
        </w:rPr>
        <w:t xml:space="preserve">Jacqueline R. Kinney</w:t>
      </w:r>
      <w:r>
        <w:rPr>
          <w:color w:val="000000"/>
          <w:rFonts w:ascii="Times New Roman" w:hAnsi="Times New Roman"/>
          <w:sz w:val="22"/>
          <w:vertAlign w:val="baseline"/>
        </w:rPr>
        <w:t xml:space="preserve">Citizens Telecommunications Company of Idaho</w:t>
      </w:r>
      <w:r>
        <w:rPr>
          <w:vertAlign w:val="baseline"/>
        </w:rPr>
      </w:r>
    </w:p>
    <w:p>
      <w:r>
        <w:rPr>
          <w:color w:val="000000"/>
          <w:rFonts w:ascii="Times New Roman" w:hAnsi="Times New Roman"/>
          <w:sz w:val="22"/>
          <w:vertAlign w:val="baseline"/>
        </w:rPr>
        <w:t xml:space="preserve">Staff AttorneyNo. 4 Triad Center, Suite 200</w:t>
      </w:r>
      <w:r>
        <w:rPr>
          <w:vertAlign w:val="baseline"/>
        </w:rPr>
      </w:r>
    </w:p>
    <w:p>
      <w:r>
        <w:rPr>
          <w:color w:val="000000"/>
          <w:rFonts w:ascii="Times New Roman" w:hAnsi="Times New Roman"/>
          <w:sz w:val="22"/>
          <w:vertAlign w:val="baseline"/>
        </w:rPr>
        <w:t xml:space="preserve">Citizens Telecommunications Company of Idaho</w:t>
      </w:r>
      <w:r>
        <w:rPr>
          <w:color w:val="000000"/>
          <w:rFonts w:ascii="Times New Roman" w:hAnsi="Times New Roman"/>
          <w:sz w:val="22"/>
          <w:vertAlign w:val="baseline"/>
        </w:rPr>
        <w:t xml:space="preserve">Salt Lake City, UT 84180</w:t>
      </w:r>
      <w:r>
        <w:rPr>
          <w:vertAlign w:val="baseline"/>
        </w:rPr>
      </w:r>
    </w:p>
    <w:p>
      <w:r>
        <w:rPr>
          <w:color w:val="000000"/>
          <w:rFonts w:ascii="Times New Roman" w:hAnsi="Times New Roman"/>
          <w:sz w:val="22"/>
          <w:vertAlign w:val="baseline"/>
        </w:rPr>
        <w:t xml:space="preserve">7901 Freeport Boulevard, Suite 100</w:t>
      </w:r>
      <w:r>
        <w:rPr>
          <w:vertAlign w:val="baseline"/>
        </w:rPr>
      </w:r>
    </w:p>
    <w:p>
      <w:r>
        <w:rPr>
          <w:color w:val="000000"/>
          <w:rFonts w:ascii="Times New Roman" w:hAnsi="Times New Roman"/>
          <w:sz w:val="22"/>
          <w:vertAlign w:val="baseline"/>
        </w:rPr>
        <w:t xml:space="preserve">Sacramento, CA 95832</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bls/O:gnrt9722.in5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