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 OF CUSTOMERS OF THE RURAL TELEPHONE COMPANY TO JOIN THE TREASURE VALLEY EXTENDED SERVICE CALLING AREA .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                                                                             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PETITION OF CUSTOMERS OF THE RURAL TELEPHONE COMPANY BOISE RIVER EXCHANGE TO JOIN THE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U S WEST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MOUNTAIN HOME EXCHANGE AND/OR THE TREASURE VALLEY EXTENDED SERVICE CALLING AREA.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GNR-T-97-9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GNR-T-98-18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27942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VACATING TECHNICAL HEARING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February 19, 1999, Rural Telephone Company, U S WEST Communications, Inc. and the Commission Staff filed a Stipulation agreeing to vacate the technical hearing scheduled to begin on March 2, 1999, and to request it be rescheduled within sixty days. 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Based on the record before the Commission, the parties’ Stipulation and the Commission rules, the Commission vacates the March 2, 1999 hearing and will reschedule that hearing within sixty days.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BACKGROUND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August 28, 1997, the Commission received petitions from one-hundred thirteen (113) Rural customers requesting EAS from Rural’s Boise River Exchange (the communities of Pine and Featherville) into the U S WEST exchange of Mountain Home and/or the entire U S WEST Treasure Valley EAS region.  The Commission previously received petitions from Rural customers residing in or near Tipanuk, Idaho requesting EAS between Tipanuk and Mountain Home and/or Boise and the entire U S WEST Treasure Valley EAS Region.  Generally, all the petitioners claimed that the county seat, schools, medical facilities, law enforcement and Internet access are available only via a long distance call to Mountain Home and that many services not available in Mountain Home are only found in Boise. 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consolidated Case Nos. GNR-T-97-9 and GNR-T-98-18 for the purposes of scheduling and hearings on December 10, 1998, and adopted a hearing schedule.  A public hearing was held in Mountain Home on February 16, 1999.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the technical hearing in Case Nos. GNR-T-97-9 and GNR-T-98-18 scheduled for March 2, 1999, is vacated, to be rescheduled at a later date.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February 1999.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PAUL KJELLANDER,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O:gnrt979.cc1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February 25, 1999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