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CUSTOMERS OF THE RURAL TELEPHONE COMPANY TO JOIN THE TREASURE VALLEY EXTENDED SERVICE CALLING AREA .</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OF CUSTOMERS OF THE RURAL TELEPHONE COMPANY BOISE RIVER EXCHANGE TO JOIN THE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MOUNTAIN HOME EXCHANGE AND/OR THE TREASURE VALLEY EXTENDED SERVICE CALLING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GNR-T-97-9</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GNR-T-98-18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color w:val="000000"/>
                <w:rFonts w:ascii="Times New Roman" w:hAnsi="Times New Roman"/>
                <w:sz w:val="24"/>
                <w:vertAlign w:val="baseline"/>
              </w:rPr>
              <w:t xml:space="preserve">NOTICE OF SCHEDULING</w:t>
            </w:r>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28, 1997, the Commission received petitions containing 113 signatures of customers of Rural Telephone Company (Rural) requesting extended area service (EAS) from Rural’s Boise River Exchange (the communities of Pine and Featherville) into the U S WEST exchange of Mountain Home and/or the entire Treasure Valley EAS region.  Generally, the petitioners claim that the county seat, schools, medical facilities, law  enforcement and Internet access are available only via a long distance call to Mountain Home and that many services not available in Mountain Home are only found in Boise.</w:t>
      </w:r>
      <w:r>
        <w:rPr>
          <w:vertAlign w:val="baseline"/>
        </w:rPr>
      </w:r>
    </w:p>
    <w:p>
      <w:r>
        <w:rPr>
          <w:color w:val="000000"/>
          <w:rFonts w:ascii="Times New Roman" w:hAnsi="Times New Roman"/>
          <w:sz w:val="24"/>
          <w:vertAlign w:val="baseline"/>
        </w:rPr>
        <w:t xml:space="preserve">YOU ARE FURTHER NOTIFIED that the Commission currently has pending before it Case No. GNR-T-97-9 in which it will consider the petition of Rural Telephone Company customers residing in or near Tipanuck, Idaho to be included in the communities of Tipanuck and Mountain Home/Boise and the entire Treasure Valley extended service area.</w:t>
      </w:r>
      <w:r>
        <w:rPr>
          <w:vertAlign w:val="baseline"/>
        </w:rPr>
      </w:r>
    </w:p>
    <w:p>
      <w:r>
        <w:rPr>
          <w:color w:val="000000"/>
          <w:rFonts w:ascii="Times New Roman" w:hAnsi="Times New Roman"/>
          <w:sz w:val="24"/>
          <w:vertAlign w:val="baseline"/>
        </w:rPr>
        <w:t xml:space="preserve">YOU ARE FURTHER NOTIFIED that the Commission will consolidate Case Nos. USW-T-97-9 and GNR-T-98-18 for the purposes of scheduling and hearings. </w:t>
      </w:r>
      <w:r>
        <w:rPr>
          <w:vertAlign w:val="baseline"/>
        </w:rPr>
      </w:r>
    </w:p>
    <w:p>
      <w:r>
        <w:rPr>
          <w:color w:val="000000"/>
          <w:rFonts w:ascii="Times New Roman" w:hAnsi="Times New Roman"/>
          <w:sz w:val="24"/>
          <w:vertAlign w:val="baseline"/>
        </w:rPr>
        <w:t xml:space="preserve">YOU ARE FURTHER NOTIFIED that the Commission has adopted the following schedule in these cases.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January 9, 1999</w:t>
            </w:r>
            <w:r>
              <w:rPr>
                <w:vertAlign w:val="baseline"/>
              </w:rPr>
            </w:r>
          </w:p>
          <w:p>
            <w:r>
              <w:rPr>
                <w:vertAlign w:val="baseline"/>
              </w:rPr>
            </w:r>
          </w:p>
          <w:p>
            <w:r>
              <w:rPr>
                <w:color w:val="000000"/>
                <w:rFonts w:ascii="Times New Roman" w:hAnsi="Times New Roman"/>
                <w:sz w:val="24"/>
                <w:vertAlign w:val="baseline"/>
              </w:rPr>
              <w:t xml:space="preserve">January 15,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February 5,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February 19, 1999</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filing petitions for intervention</w:t>
            </w:r>
            <w:r>
              <w:rPr>
                <w:vertAlign w:val="baseline"/>
              </w:rPr>
            </w:r>
          </w:p>
          <w:p>
            <w:r>
              <w:rPr>
                <w:vertAlign w:val="baseline"/>
              </w:rPr>
            </w:r>
          </w:p>
          <w:p>
            <w:r>
              <w:rPr>
                <w:color w:val="000000"/>
                <w:rFonts w:ascii="Times New Roman" w:hAnsi="Times New Roman"/>
                <w:sz w:val="24"/>
                <w:vertAlign w:val="baseline"/>
              </w:rPr>
              <w:t xml:space="preserve">Deadline for prefiling direct testimony of Rural Telephone Company and U S WEST</w:t>
            </w:r>
            <w:r>
              <w:rPr>
                <w:vertAlign w:val="baseline"/>
              </w:rPr>
            </w:r>
          </w:p>
          <w:p>
            <w:r>
              <w:rPr>
                <w:vertAlign w:val="baseline"/>
              </w:rPr>
            </w:r>
          </w:p>
          <w:p>
            <w:r>
              <w:rPr>
                <w:color w:val="000000"/>
                <w:rFonts w:ascii="Times New Roman" w:hAnsi="Times New Roman"/>
                <w:sz w:val="24"/>
                <w:vertAlign w:val="baseline"/>
              </w:rPr>
              <w:t xml:space="preserve">Deadline for prefiling direct testimony and exhibits of the Commission Staff and Intervenors</w:t>
            </w:r>
            <w:r>
              <w:rPr>
                <w:vertAlign w:val="baseline"/>
              </w:rPr>
            </w:r>
          </w:p>
          <w:p>
            <w:r>
              <w:rPr>
                <w:vertAlign w:val="baseline"/>
              </w:rPr>
            </w:r>
          </w:p>
          <w:p>
            <w:r>
              <w:rPr>
                <w:color w:val="000000"/>
                <w:rFonts w:ascii="Times New Roman" w:hAnsi="Times New Roman"/>
                <w:sz w:val="24"/>
                <w:vertAlign w:val="baseline"/>
              </w:rPr>
              <w:t xml:space="preserve">Deadline for filing rebuttal testimony and exhibits of Rural Telephone Company </w:t>
            </w:r>
            <w:r>
              <w:rPr>
                <w:vertAlign w:val="baseline"/>
              </w:rPr>
            </w:r>
          </w:p>
        </w:tc>
      </w:tr>
    </w:tbl>
    <w:p>
      <w:pPr/>
    </w:p>
    <w:p>
      <w:r>
        <w:rPr>
          <w:vertAlign w:val="baseline"/>
        </w:rPr>
      </w:r>
    </w:p>
    <w:p>
      <w:r>
        <w:rPr>
          <w:color w:val="000000"/>
          <w:rFonts w:ascii="Times New Roman" w:hAnsi="Times New Roman"/>
          <w:sz w:val="24"/>
          <w:vertAlign w:val="baseline"/>
        </w:rPr>
        <w:t xml:space="preserve">YOU ARE FURTHER NOTIFIED that the Commission will conduct a hearing in these cases for the purpose of receiving public comments commencing at </w:t>
      </w:r>
      <w:r>
        <w:rPr>
          <w:color w:val="000000"/>
          <w:rFonts w:ascii="Times New Roman" w:hAnsi="Times New Roman"/>
          <w:sz w:val="24"/>
          <w:vertAlign w:val="baseline"/>
        </w:rPr>
        <w:t xml:space="preserve">7:00 P.M., TUESDAY, FEBRUARY 16, 1999, AT THE MOUNTAIN HOME HIGH SCHOOL SENIOR GYMNASIUM, 300 SOUTH 11TH EAST STREET, MOUNTAIN HOME,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Commission will conduct a technical hearing in Case Nos. GNR-T-97-9 and GNR-T-98-9 on </w:t>
      </w:r>
      <w:r>
        <w:rPr>
          <w:color w:val="000000"/>
          <w:rFonts w:ascii="Times New Roman" w:hAnsi="Times New Roman"/>
          <w:sz w:val="24"/>
          <w:vertAlign w:val="baseline"/>
        </w:rPr>
        <w:t xml:space="preserve">TUESDAY, MARCH 2, 1999, COMMENCING AT 9:30 A.M. AT THE OFFICES OF THE IDAHO PUBLIC UTILITIES COMMISSION, 472 WEST WASHINGTON,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DATED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bp:N:GNR-T-97-9</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CUSTOMERS OF THE RURAL TELEPHONE COMPANY TO JOIN THE TREASURE VALLEY EXTENDED SERVICE CALLING AREA .</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OF CUSTOMERS OF THE RURAL TELEPHONE COMPANY BOISE RIVER EXCHANGE TO JOIN THE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MOUNTAIN HOME EXCHANGE AND/OR THE TREASURE VALLEY EXTENDED SERVICE CALLING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GNR-T-97-9</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GNR-T-98-18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ERRATUM</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December 10, 1998, IPUC Notice of Petition, Notice of Scheduling and Notice of Hearing was issued by this Commission.  The following change(s) should be made to that Order:</w:t>
      </w:r>
      <w:r>
        <w:rPr>
          <w:vertAlign w:val="baseline"/>
        </w:rPr>
      </w:r>
    </w:p>
    <w:p>
      <w:r>
        <w:rPr>
          <w:color w:val="000000"/>
          <w:rFonts w:ascii="Times New Roman" w:hAnsi="Times New Roman"/>
          <w:sz w:val="24"/>
          <w:vertAlign w:val="baseline"/>
        </w:rPr>
        <w:t xml:space="preserve">Page 1, paragraph 3, line 2</w:t>
      </w:r>
      <w:r>
        <w:rPr>
          <w:vertAlign w:val="baseline"/>
        </w:rPr>
      </w:r>
    </w:p>
    <w:p>
      <w:r>
        <w:rPr>
          <w:vertAlign w:val="baseline"/>
        </w:rPr>
      </w:r>
    </w:p>
    <w:p>
      <w:r>
        <w:rPr>
          <w:color w:val="000000"/>
          <w:rFonts w:ascii="Times New Roman" w:hAnsi="Times New Roman"/>
          <w:sz w:val="24"/>
          <w:vertAlign w:val="baseline"/>
        </w:rPr>
        <w:t xml:space="preserve">READS:</w:t>
      </w:r>
      <w:r>
        <w:rPr>
          <w:vertAlign w:val="baseline"/>
        </w:rPr>
      </w:r>
    </w:p>
    <w:p>
      <w:r>
        <w:rPr>
          <w:color w:val="000000"/>
          <w:rFonts w:ascii="Times New Roman" w:hAnsi="Times New Roman"/>
          <w:sz w:val="24"/>
          <w:vertAlign w:val="baseline"/>
        </w:rPr>
        <w:t xml:space="preserve">“Nos. USW-T-97-9 and GNR-T-98-18 for the purposes of scheduling and hearings.” </w:t>
      </w:r>
      <w:r>
        <w:rPr>
          <w:vertAlign w:val="baseline"/>
        </w:rPr>
      </w:r>
    </w:p>
    <w:p>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“Nos. </w:t>
      </w:r>
      <w:r>
        <w:rPr>
          <w:color w:val="000000"/>
          <w:rFonts w:ascii="Times New Roman" w:hAnsi="Times New Roman"/>
          <w:sz w:val="24"/>
          <w:vertAlign w:val="baseline"/>
        </w:rPr>
        <w:t xml:space="preserve">GNR</w:t>
      </w:r>
      <w:r>
        <w:rPr>
          <w:color w:val="000000"/>
          <w:rFonts w:ascii="Times New Roman" w:hAnsi="Times New Roman"/>
          <w:sz w:val="24"/>
          <w:vertAlign w:val="baseline"/>
        </w:rPr>
        <w:t xml:space="preserve">-T-97-9 and GNR-T-98-18 for the purposes of scheduling and hearings.” </w:t>
      </w:r>
      <w:r>
        <w:rPr>
          <w:vertAlign w:val="baseline"/>
        </w:rPr>
      </w:r>
    </w:p>
    <w:p>
      <w:r>
        <w:rPr>
          <w:vertAlign w:val="baseline"/>
        </w:rPr>
      </w:r>
    </w:p>
    <w:p>
      <w:r>
        <w:rPr>
          <w:color w:val="000000"/>
          <w:rFonts w:ascii="Times New Roman" w:hAnsi="Times New Roman"/>
          <w:sz w:val="24"/>
          <w:vertAlign w:val="baseline"/>
        </w:rPr>
        <w:t xml:space="preserve">DATED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vld/N:GNR-T-97.9.bp/p.3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