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GTE NORTHWEST INCORPORATED TARIFF ADVICE NO. 96-09 TO ADD RATES, TERMS AND CONDITIONS FOR INTRALATA EQUAL ACCESS</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GTE-T-96-1</w:t>
            </w:r>
            <w:r>
              <w:rPr/>
            </w:r>
          </w:p>
          <w:p>
            <w:r>
              <w:rPr/>
            </w:r>
          </w:p>
          <w:p>
            <w:r>
              <w:rPr/>
            </w:r>
          </w:p>
          <w:p>
            <w:r>
              <w:rPr>
                <w:color w:val="000000"/>
                <w:rFonts w:ascii="Times New Roman" w:hAnsi="Times New Roman"/>
                <w:sz w:val="24"/>
              </w:rPr>
              <w:t xml:space="preserve">ORDER NO.  26585</w:t>
            </w:r>
            <w:r>
              <w:rPr/>
            </w:r>
          </w:p>
        </w:tc>
      </w:tr>
    </w:tbl>
    <w:p>
      <w:pPr/>
    </w:p>
    <w:p>
      <w:r>
        <w:rPr>
          <w:color w:val="000000"/>
          <w:rFonts w:ascii="Times New Roman" w:hAnsi="Times New Roman"/>
          <w:sz w:val="24"/>
        </w:rPr>
        <w:t xml:space="preserve">Citizens Telecommunications Company of Idaho petitioned to intervene in this case on August 22, 1996 after the deadline for petitioning to intervene of August 19, 1996, pursuant to Rules of Procedure 71 through 75 of the Idaho Public Utilities Commission, IDAPA 31.01.01.071-.075.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We also find that granting this late intervention will not prejudice any party and that late intervention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Citizens Telecommunications Company of Idaho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Barbara L. SniderAloa J. Stevens</w:t>
      </w:r>
      <w:r>
        <w:rPr/>
      </w:r>
    </w:p>
    <w:p>
      <w:r>
        <w:rPr>
          <w:color w:val="000000"/>
          <w:rFonts w:ascii="Times New Roman" w:hAnsi="Times New Roman"/>
          <w:sz w:val="24"/>
        </w:rPr>
        <w:t xml:space="preserve">Associate General CounselDirector State Regulatory</w:t>
      </w:r>
      <w:r>
        <w:rPr/>
      </w:r>
    </w:p>
    <w:p>
      <w:r>
        <w:rPr>
          <w:color w:val="000000"/>
          <w:rFonts w:ascii="Times New Roman" w:hAnsi="Times New Roman"/>
          <w:sz w:val="24"/>
        </w:rPr>
        <w:t xml:space="preserve">Jacqueline R. KinneyCitizens Telecommunications</w:t>
      </w:r>
      <w:r>
        <w:rPr/>
      </w:r>
    </w:p>
    <w:p>
      <w:r>
        <w:rPr>
          <w:color w:val="000000"/>
          <w:rFonts w:ascii="Times New Roman" w:hAnsi="Times New Roman"/>
          <w:sz w:val="24"/>
        </w:rPr>
        <w:t xml:space="preserve">Staff AttorneyCompany of Idaho</w:t>
      </w:r>
      <w:r>
        <w:rPr/>
      </w:r>
    </w:p>
    <w:p>
      <w:r>
        <w:rPr>
          <w:color w:val="000000"/>
          <w:rFonts w:ascii="Times New Roman" w:hAnsi="Times New Roman"/>
          <w:sz w:val="24"/>
        </w:rPr>
        <w:t xml:space="preserve">Citizens TelecommunicationsNo. 4 Triad Center, Suite 200</w:t>
      </w:r>
      <w:r>
        <w:rPr/>
      </w:r>
    </w:p>
    <w:p>
      <w:r>
        <w:rPr>
          <w:color w:val="000000"/>
          <w:rFonts w:ascii="Times New Roman" w:hAnsi="Times New Roman"/>
          <w:sz w:val="24"/>
        </w:rPr>
        <w:t xml:space="preserve">Company of IdahoSalt Lake City, UT 84180</w:t>
      </w:r>
      <w:r>
        <w:rPr/>
      </w:r>
    </w:p>
    <w:p>
      <w:r>
        <w:rPr>
          <w:color w:val="000000"/>
          <w:rFonts w:ascii="Times New Roman" w:hAnsi="Times New Roman"/>
          <w:sz w:val="24"/>
        </w:rPr>
        <w:t xml:space="preserve">8920 Emerald Park Dr., Suite G</w:t>
      </w:r>
      <w:r>
        <w:rPr/>
      </w:r>
    </w:p>
    <w:p>
      <w:r>
        <w:rPr>
          <w:color w:val="000000"/>
          <w:rFonts w:ascii="Times New Roman" w:hAnsi="Times New Roman"/>
          <w:sz w:val="24"/>
        </w:rPr>
        <w:t xml:space="preserve">Elk Grove, CA 95624</w:t>
      </w:r>
      <w:r>
        <w:rPr/>
      </w:r>
    </w:p>
    <w:p>
      <w:r>
        <w:rPr/>
      </w:r>
    </w:p>
    <w:p>
      <w:r>
        <w:rPr/>
      </w:r>
    </w:p>
    <w:p>
      <w:r>
        <w:rPr>
          <w:color w:val="000000"/>
          <w:rFonts w:ascii="Times New Roman" w:hAnsi="Times New Roman"/>
          <w:sz w:val="24"/>
        </w:rPr>
        <w:t xml:space="preserve">DONE by Order of the Idaho Public Utilities Commission at Boise, Idaho, this         day of  August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color w:val="000000"/>
          <w:rFonts w:ascii="Times New Roman" w:hAnsi="Times New Roman"/>
          <w:sz w:val="18"/>
        </w:rPr>
        <w:t xml:space="preserve">bls/O-gtet961.in5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