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IN TARIFF ADVICE 96-15 TO REVISE TOLL RATES AND INTRODUCE TWO NEW INTRALATA CALLING PLANS.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GTE-T-97-1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November 19, 1996, the Commission received  Tariff Advice 96-15 from GTE Northwest Incorporated requesting authority to revise toll rates and to introduce two new intraLATA calling plans effective February 11, 1997.</w:t>
      </w:r>
      <w:r>
        <w:rPr>
          <w:vertAlign w:val="baseline"/>
        </w:rPr>
      </w:r>
    </w:p>
    <w:p>
      <w:r>
        <w:rPr>
          <w:color w:val="000000"/>
          <w:rFonts w:ascii="Times New Roman" w:hAnsi="Times New Roman"/>
          <w:sz w:val="24"/>
          <w:vertAlign w:val="baseline"/>
        </w:rPr>
        <w:t xml:space="preserve">According to the Tariff Advice, GTE has proposed to introduce two new calling plans; one for business customers and the other for residential customers.  The plans do not require a minimum monthly fee.  They do provide volume discounts on intraLATA calls.  Residential customers will receive a 10% discount on volumes from $10 to $24.99 per month and 25% on volumes of $25 or higher.  Business calls will be rated on a subminute basis (initial 18 seconds and then 6 second increments) and then discounted.  Business subscribers using the plan on a month-to-month basis will receive a 10% discount on volumes of $25 to $99.99; 15% on volumes of $100 to $199 and 20% on volumes greater than $200.  The business discounts increase on one year, two year and three year plans.</w:t>
      </w:r>
      <w:r>
        <w:rPr>
          <w:vertAlign w:val="baseline"/>
        </w:rPr>
      </w:r>
    </w:p>
    <w:p>
      <w:r>
        <w:rPr>
          <w:color w:val="000000"/>
          <w:rFonts w:ascii="Times New Roman" w:hAnsi="Times New Roman"/>
          <w:sz w:val="24"/>
          <w:vertAlign w:val="baseline"/>
        </w:rPr>
        <w:t xml:space="preserve">In addition, GTE proposes to revise its toll rate structure.  New rate schedules are proposed for direct dialed station-to-station, customer dialed calling card station-to-station, operator handled person-to-person, operator handled station-to-station and coin telephone station-to-station.  Each of these schedules has a flat rate of 32¢ per minute for peak and 21¢ per minute for off-peak periods.  GTE’s current time periods are:  </w:t>
      </w:r>
      <w:r>
        <w:rPr>
          <w:vertAlign w:val="baseline"/>
        </w:rPr>
      </w:r>
    </w:p>
    <w:p>
      <w:r>
        <w:rPr>
          <w:vertAlign w:val="baseline"/>
        </w:rPr>
      </w:r>
    </w:p>
    <w:p>
      <w:r>
        <w:rPr>
          <w:color w:val="000000"/>
          <w:rFonts w:ascii="Times New Roman" w:hAnsi="Times New Roman"/>
          <w:sz w:val="24"/>
          <w:vertAlign w:val="baseline"/>
        </w:rPr>
        <w:t xml:space="preserve">Day8:00 a.m. to 5:00 p.m. Monday through Friday</w:t>
      </w:r>
      <w:r>
        <w:rPr>
          <w:vertAlign w:val="baseline"/>
        </w:rPr>
      </w:r>
    </w:p>
    <w:p>
      <w:r>
        <w:rPr>
          <w:color w:val="000000"/>
          <w:rFonts w:ascii="Times New Roman" w:hAnsi="Times New Roman"/>
          <w:sz w:val="24"/>
          <w:vertAlign w:val="baseline"/>
        </w:rPr>
        <w:t xml:space="preserve">Evening5:00 p.m. to 11:00 p.m. Monday through Friday and Sunday (incurs a 30% discount)</w:t>
      </w:r>
      <w:r>
        <w:rPr>
          <w:vertAlign w:val="baseline"/>
        </w:rPr>
      </w:r>
    </w:p>
    <w:p>
      <w:r>
        <w:rPr>
          <w:vertAlign w:val="baseline"/>
        </w:rPr>
      </w:r>
    </w:p>
    <w:p>
      <w:r>
        <w:rPr>
          <w:color w:val="000000"/>
          <w:rFonts w:ascii="Times New Roman" w:hAnsi="Times New Roman"/>
          <w:sz w:val="24"/>
          <w:vertAlign w:val="baseline"/>
        </w:rPr>
        <w:t xml:space="preserve">Night11:00 p.m. to 8:00 a.m. Monday through Friday, all of Saturday and all but the evening period on Sunday (incurs a 45% discount)</w:t>
      </w:r>
      <w:r>
        <w:rPr>
          <w:vertAlign w:val="baseline"/>
        </w:rPr>
      </w:r>
    </w:p>
    <w:p>
      <w:r>
        <w:rPr>
          <w:vertAlign w:val="baseline"/>
        </w:rPr>
      </w:r>
    </w:p>
    <w:p>
      <w:r>
        <w:rPr>
          <w:color w:val="000000"/>
          <w:rFonts w:ascii="Times New Roman" w:hAnsi="Times New Roman"/>
          <w:sz w:val="24"/>
          <w:vertAlign w:val="baseline"/>
        </w:rPr>
        <w:t xml:space="preserve">The proposed new time periods are:</w:t>
      </w:r>
      <w:r>
        <w:rPr>
          <w:vertAlign w:val="baseline"/>
        </w:rPr>
      </w:r>
    </w:p>
    <w:p>
      <w:r>
        <w:rPr>
          <w:color w:val="000000"/>
          <w:rFonts w:ascii="Times New Roman" w:hAnsi="Times New Roman"/>
          <w:sz w:val="24"/>
          <w:vertAlign w:val="baseline"/>
        </w:rPr>
        <w:t xml:space="preserve">Peak7:00 a.m. to 7:00 p.m. Monday through Friday (32¢ per minute)</w:t>
      </w:r>
      <w:r>
        <w:rPr>
          <w:vertAlign w:val="baseline"/>
        </w:rPr>
      </w:r>
    </w:p>
    <w:p>
      <w:r>
        <w:rPr>
          <w:vertAlign w:val="baseline"/>
        </w:rPr>
      </w:r>
    </w:p>
    <w:p>
      <w:r>
        <w:rPr>
          <w:color w:val="000000"/>
          <w:rFonts w:ascii="Times New Roman" w:hAnsi="Times New Roman"/>
          <w:sz w:val="24"/>
          <w:vertAlign w:val="baseline"/>
        </w:rPr>
        <w:t xml:space="preserve">Off PeakAll other times (21¢ per minute)</w:t>
      </w:r>
      <w:r>
        <w:rPr>
          <w:vertAlign w:val="baseline"/>
        </w:rPr>
      </w:r>
    </w:p>
    <w:p>
      <w:r>
        <w:rPr>
          <w:vertAlign w:val="baseline"/>
        </w:rPr>
      </w:r>
    </w:p>
    <w:p>
      <w:r>
        <w:rPr>
          <w:color w:val="000000"/>
          <w:rFonts w:ascii="Times New Roman" w:hAnsi="Times New Roman"/>
          <w:sz w:val="24"/>
          <w:vertAlign w:val="baseline"/>
        </w:rPr>
        <w:t xml:space="preserve">According to Staff’s initial calculations, these new rates would result in increases for some customers and decreases for others.</w:t>
      </w:r>
      <w:r>
        <w:rPr>
          <w:vertAlign w:val="baseline"/>
        </w:rPr>
      </w:r>
    </w:p>
    <w:p>
      <w:r>
        <w:rPr>
          <w:color w:val="000000"/>
          <w:rFonts w:ascii="Times New Roman" w:hAnsi="Times New Roman"/>
          <w:sz w:val="24"/>
          <w:vertAlign w:val="baseline"/>
        </w:rPr>
        <w:t xml:space="preserve">YOU ARE FURTHER NOTIFIED that on January 16, 1997, the Commission issued Order No. 26762 in which it found that the Tariff Advice is of sufficient importance and complexity to require the Commission’s investigation of the reasonableness of the proposed toll rates and intraLATA calling plans.  Consequently, the Commission suspended the proposed February 11, 1997, effective date for a period of 30 days plus 5 months.</w:t>
      </w:r>
      <w:r>
        <w:rPr>
          <w:vertAlign w:val="baseline"/>
        </w:rPr>
      </w:r>
    </w:p>
    <w:p>
      <w:r>
        <w:rPr>
          <w:color w:val="000000"/>
          <w:rFonts w:ascii="NewCenturySchlbk" w:hAnsi="NewCenturySchlbk"/>
          <w:sz w:val="24"/>
          <w:vertAlign w:val="baseline"/>
        </w:rPr>
        <w:t xml:space="preserve">YOU ARE FURTHER NOTIFIED that the Application has been filed with the Commission and is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GTE-T-97-1</w:t>
      </w:r>
      <w:r>
        <w:rPr>
          <w:color w:val="000000"/>
          <w:rFonts w:ascii="Times New Roman" w:hAnsi="Times New Roman"/>
          <w:sz w:val="24"/>
          <w:vertAlign w:val="baseline"/>
        </w:rPr>
        <w:t xml:space="preserve">.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GTE-T-97-1</w:t>
      </w:r>
      <w:r>
        <w:rPr>
          <w:color w:val="000000"/>
          <w:rFonts w:ascii="Times New Roman" w:hAnsi="Times New Roman"/>
          <w:sz w:val="24"/>
          <w:vertAlign w:val="baseline"/>
        </w:rPr>
        <w:t xml:space="preserve"> should be mailed to the Commission and the Company at the addresses reflected below:</w:t>
      </w:r>
      <w:r>
        <w:rPr>
          <w:vertAlign w:val="baseline"/>
        </w:rPr>
      </w:r>
    </w:p>
    <w:p>
      <w:r>
        <w:rPr>
          <w:vertAlign w:val="baseline"/>
        </w:rPr>
      </w:r>
    </w:p>
    <w:p>
      <w:r>
        <w:rPr>
          <w:color w:val="000000"/>
          <w:rFonts w:ascii="Times New Roman" w:hAnsi="Times New Roman"/>
          <w:sz w:val="22"/>
          <w:vertAlign w:val="baseline"/>
        </w:rPr>
        <w:t xml:space="preserve">COMMISSION SECRETARYFRED LOGAN</w:t>
      </w:r>
      <w:r>
        <w:rPr>
          <w:vertAlign w:val="baseline"/>
        </w:rPr>
      </w:r>
    </w:p>
    <w:p>
      <w:r>
        <w:rPr>
          <w:color w:val="000000"/>
          <w:rFonts w:ascii="Times New Roman" w:hAnsi="Times New Roman"/>
          <w:sz w:val="22"/>
          <w:vertAlign w:val="baseline"/>
        </w:rPr>
        <w:t xml:space="preserve">IDAHO PUBLIC UTILITIES COMMISSION</w:t>
      </w:r>
      <w:r>
        <w:rPr>
          <w:color w:val="000000"/>
          <w:rFonts w:ascii="Times New Roman" w:hAnsi="Times New Roman"/>
          <w:sz w:val="22"/>
          <w:vertAlign w:val="baseline"/>
        </w:rPr>
        <w:t xml:space="preserve">GTE TELEPHONE OPERATIONS</w:t>
      </w:r>
      <w:r>
        <w:rPr>
          <w:vertAlign w:val="baseline"/>
        </w:rPr>
      </w:r>
    </w:p>
    <w:p>
      <w:r>
        <w:rPr>
          <w:color w:val="000000"/>
          <w:rFonts w:ascii="Times New Roman" w:hAnsi="Times New Roman"/>
          <w:sz w:val="22"/>
          <w:vertAlign w:val="baseline"/>
        </w:rPr>
        <w:t xml:space="preserve">PO BOX 83720</w:t>
      </w:r>
      <w:r>
        <w:rPr>
          <w:color w:val="000000"/>
          <w:rFonts w:ascii="Times New Roman" w:hAnsi="Times New Roman"/>
          <w:sz w:val="22"/>
          <w:vertAlign w:val="baseline"/>
        </w:rPr>
        <w:t xml:space="preserve">17933 NW EVERGREEN PARKWAY</w:t>
      </w:r>
      <w:r>
        <w:rPr>
          <w:vertAlign w:val="baseline"/>
        </w:rPr>
      </w:r>
    </w:p>
    <w:p>
      <w:r>
        <w:rPr>
          <w:color w:val="000000"/>
          <w:rFonts w:ascii="Times New Roman" w:hAnsi="Times New Roman"/>
          <w:sz w:val="22"/>
          <w:vertAlign w:val="baseline"/>
        </w:rPr>
        <w:t xml:space="preserve">BOISE, IDAHO  83720-0074</w:t>
      </w:r>
      <w:r>
        <w:rPr>
          <w:color w:val="000000"/>
          <w:rFonts w:ascii="Times New Roman" w:hAnsi="Times New Roman"/>
          <w:sz w:val="22"/>
          <w:vertAlign w:val="baseline"/>
        </w:rPr>
        <w:t xml:space="preserve">PO BOX 1100</w:t>
      </w:r>
      <w:r>
        <w:rPr>
          <w:vertAlign w:val="baseline"/>
        </w:rPr>
      </w:r>
    </w:p>
    <w:p>
      <w:r>
        <w:rPr>
          <w:color w:val="000000"/>
          <w:rFonts w:ascii="Times New Roman" w:hAnsi="Times New Roman"/>
          <w:sz w:val="22"/>
          <w:vertAlign w:val="baseline"/>
        </w:rPr>
        <w:t xml:space="preserve">BEAVERTON, OR 97079-1100</w:t>
      </w:r>
      <w:r>
        <w:rPr>
          <w:vertAlign w:val="baseline"/>
        </w:rPr>
      </w:r>
    </w:p>
    <w:p>
      <w:r>
        <w:rPr>
          <w:color w:val="000000"/>
          <w:rFonts w:ascii="Times New Roman" w:hAnsi="Times New Roman"/>
          <w:sz w:val="22"/>
          <w:vertAlign w:val="baseline"/>
        </w:rPr>
        <w:t xml:space="preserve">Street Address for Express Mail:</w:t>
      </w:r>
      <w:r>
        <w:rPr>
          <w:vertAlign w:val="baseline"/>
        </w:rPr>
      </w:r>
    </w:p>
    <w:p>
      <w:r>
        <w:rPr>
          <w:vertAlign w:val="baseline"/>
        </w:rPr>
      </w:r>
    </w:p>
    <w:p>
      <w:r>
        <w:rPr>
          <w:color w:val="000000"/>
          <w:rFonts w:ascii="Times New Roman" w:hAnsi="Times New Roman"/>
          <w:sz w:val="22"/>
          <w:vertAlign w:val="baseline"/>
        </w:rPr>
        <w:t xml:space="preserve">472 W WASHINGTON ST</w:t>
      </w:r>
      <w:r>
        <w:rPr>
          <w:vertAlign w:val="baseline"/>
        </w:rPr>
      </w:r>
    </w:p>
    <w:p>
      <w:r>
        <w:rPr>
          <w:color w:val="000000"/>
          <w:rFonts w:ascii="Times New Roman" w:hAnsi="Times New Roman"/>
          <w:sz w:val="22"/>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GTE-T-97-1</w:t>
      </w:r>
      <w:r>
        <w:rPr>
          <w:color w:val="000000"/>
          <w:rFonts w:ascii="Times New Roman" w:hAnsi="Times New Roman"/>
          <w:sz w:val="24"/>
          <w:vertAlign w:val="baseline"/>
        </w:rPr>
        <w:t xml:space="preserve"> can be reviewed at the Commission’s office and at the Idaho offices of GTE Northwest Incorporated</w:t>
      </w:r>
      <w:r>
        <w:rPr>
          <w:color w:val="000000"/>
          <w:rFonts w:ascii="Times New Roman" w:hAnsi="Times New Roman"/>
          <w:sz w:val="24"/>
          <w:vertAlign w:val="baseline"/>
        </w:rPr>
        <w:t xml:space="preserve"> during regular business hours.</w:t>
      </w:r>
      <w:r>
        <w:rPr>
          <w:vertAlign w:val="baseline"/>
        </w:rPr>
      </w:r>
    </w:p>
    <w:p>
      <w:r>
        <w:rPr>
          <w:vertAlign w:val="baseline"/>
        </w:rPr>
      </w:r>
    </w:p>
    <w:p>
      <w:r>
        <w:rPr>
          <w:color w:val="000000"/>
          <w:rFonts w:ascii="Times New Roman" w:hAnsi="Times New Roman"/>
          <w:sz w:val="24"/>
          <w:vertAlign w:val="baseline"/>
        </w:rPr>
        <w:t xml:space="preserve">DATED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vld/N:GTE-T-97-1.bp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31,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