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COMMISSIONER HANSEN</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 </w:t>
      </w:r>
      <w:r>
        <w:rPr/>
      </w:r>
    </w:p>
    <w:p>
      <w:r>
        <w:rPr>
          <w:color w:val="000000"/>
          <w:rFonts w:ascii="Times New Roman" w:hAnsi="Times New Roman"/>
          <w:sz w:val="24"/>
        </w:rPr>
        <w:t xml:space="preserve">JOE CUSICK</w:t>
      </w:r>
      <w:r>
        <w:rPr/>
      </w:r>
    </w:p>
    <w:p>
      <w:r>
        <w:rPr>
          <w:color w:val="000000"/>
          <w:rFonts w:ascii="Times New Roman" w:hAnsi="Times New Roman"/>
          <w:sz w:val="24"/>
        </w:rPr>
        <w:t xml:space="preserve">BIRDELLE BROWN</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FROM:BRAD PURDY</w:t>
      </w:r>
      <w:r>
        <w:rPr/>
      </w:r>
    </w:p>
    <w:p>
      <w:r>
        <w:rPr/>
      </w:r>
    </w:p>
    <w:p>
      <w:r>
        <w:rPr>
          <w:color w:val="000000"/>
          <w:rFonts w:ascii="Times New Roman" w:hAnsi="Times New Roman"/>
          <w:sz w:val="24"/>
        </w:rPr>
        <w:t xml:space="preserve">DATE:MARCH 21, 1997</w:t>
      </w:r>
      <w:r>
        <w:rPr/>
      </w:r>
    </w:p>
    <w:p>
      <w:r>
        <w:rPr/>
      </w:r>
    </w:p>
    <w:p>
      <w:r>
        <w:rPr>
          <w:color w:val="000000"/>
          <w:rFonts w:ascii="Times New Roman" w:hAnsi="Times New Roman"/>
          <w:sz w:val="24"/>
        </w:rPr>
        <w:t xml:space="preserve">RE:CASE NO. GTE-T-97-1; IN THE MATTER OF THE APPLICATION OF GTE TO REVISE TOLL RATES AND INTRODUCE TWO NEW INTRALATA CALLING PLANS</w:t>
      </w:r>
      <w:r>
        <w:rPr/>
      </w:r>
    </w:p>
    <w:p>
      <w:r>
        <w:rPr/>
      </w:r>
    </w:p>
    <w:p>
      <w:r>
        <w:rPr/>
      </w:r>
    </w:p>
    <w:p>
      <w:r>
        <w:rPr>
          <w:color w:val="000000"/>
          <w:rFonts w:ascii="Times New Roman" w:hAnsi="Times New Roman"/>
          <w:sz w:val="24"/>
        </w:rPr>
        <w:t xml:space="preserve">BACKGROUND</w:t>
      </w:r>
      <w:r>
        <w:rPr/>
      </w:r>
    </w:p>
    <w:p>
      <w:r>
        <w:rPr>
          <w:color w:val="000000"/>
          <w:rFonts w:ascii="Times New Roman" w:hAnsi="Times New Roman"/>
          <w:sz w:val="24"/>
        </w:rPr>
        <w:t xml:space="preserve">On November 19, 1996, the Commission received Tariff Advice 96-15 from GTE Northwest Incorporated (GTE) requesting authority to revise toll rates and introduce two new intraLATA calling plans effective February 11, 1997.  On January 16, 1997, the Commission issued Order No. 26762 suspending the proposed effective date for a period of thirty days plus five months.  On January 31, 1997, the Commission issued a Notice of Modified Procedure soliciting comments in response to GTE’s tariff advice.  Comments were submitted by GTE, the Commission Staff, and AT&amp;T Communications of the Mountain States, Inc.  (AT&amp;T).  </w:t>
      </w:r>
      <w:r>
        <w:rPr/>
      </w:r>
    </w:p>
    <w:p>
      <w:r>
        <w:rPr>
          <w:color w:val="000000"/>
          <w:rFonts w:ascii="Times New Roman" w:hAnsi="Times New Roman"/>
          <w:sz w:val="24"/>
        </w:rPr>
        <w:t xml:space="preserve">According to the tariff advice, GTE has proposed to introduce two new calling plans; one for business customers and the other for residential customers.  The plans do not require a minimum monthly fee.  They do provide volume discounts on intraLATA calls.  The plan for residential customers will provide a 10% discount on volumes from $10 to $24.99 per month and 24% on volumes of $25 or higher.  Under the plan for businesses, business calls will be rated on a subminute basis (initial 18 seconds and then 6 second increments) and then discounted.  Business subscribers using the plan on a month-to-month basis will receive a 10% discount on volumes of $25 to $99.99, 15% on volumes of $100 to $100.99 and 20% on volumes $200 or greater.  The business discounts increase on one year, two year and three year plans.</w:t>
      </w:r>
      <w:r>
        <w:rPr/>
      </w:r>
    </w:p>
    <w:p>
      <w:r>
        <w:rPr>
          <w:color w:val="000000"/>
          <w:rFonts w:ascii="Times New Roman" w:hAnsi="Times New Roman"/>
          <w:sz w:val="24"/>
        </w:rPr>
        <w:t xml:space="preserve">In addition, GTE proposes to revise its toll rate structure.  New rate schedules are proposed for direct-dialed station-to-station, customer dialed calling card station-to-station, operator handled person-to-person, operator handled station-to-station and coin telephone station-to-station calls.  Each of these schedules has a flat rate of 32¢ per minute for peak and 21¢ per minute for off-peak periods.  GTE’s current time periods are:</w:t>
      </w:r>
      <w:r>
        <w:rPr/>
      </w:r>
    </w:p>
    <w:p>
      <w:r>
        <w:rPr>
          <w:color w:val="000000"/>
          <w:rFonts w:ascii="Times New Roman" w:hAnsi="Times New Roman"/>
          <w:sz w:val="24"/>
        </w:rPr>
        <w:t xml:space="preserve">Day8:00 a.m. to   5:00 p.m. Monday through Friday</w:t>
      </w:r>
      <w:r>
        <w:rPr/>
      </w:r>
    </w:p>
    <w:p>
      <w:r>
        <w:rPr/>
      </w:r>
    </w:p>
    <w:p>
      <w:r>
        <w:rPr>
          <w:color w:val="000000"/>
          <w:rFonts w:ascii="Times New Roman" w:hAnsi="Times New Roman"/>
          <w:sz w:val="24"/>
        </w:rPr>
        <w:t xml:space="preserve">Evening5:00 p.m. to 11:00 p.m. Monday through Friday and Sunday (incurs a 30% discount)</w:t>
      </w:r>
      <w:r>
        <w:rPr/>
      </w:r>
    </w:p>
    <w:p>
      <w:r>
        <w:rPr/>
      </w:r>
    </w:p>
    <w:p>
      <w:r>
        <w:rPr>
          <w:color w:val="000000"/>
          <w:rFonts w:ascii="Times New Roman" w:hAnsi="Times New Roman"/>
          <w:sz w:val="24"/>
        </w:rPr>
        <w:t xml:space="preserve">Night11:00 p.m. to 8:00 a.m. Monday through Friday, all of Saturday and all but the evening period on Sunday (incurs a 45% discount).</w:t>
      </w:r>
      <w:r>
        <w:rPr/>
      </w:r>
    </w:p>
    <w:p>
      <w:r>
        <w:rPr/>
      </w:r>
    </w:p>
    <w:p>
      <w:r>
        <w:rPr>
          <w:color w:val="000000"/>
          <w:rFonts w:ascii="Times New Roman" w:hAnsi="Times New Roman"/>
          <w:sz w:val="24"/>
        </w:rPr>
        <w:t xml:space="preserve">The new proposed time periods are:</w:t>
      </w:r>
      <w:r>
        <w:rPr/>
      </w:r>
    </w:p>
    <w:p>
      <w:r>
        <w:rPr>
          <w:color w:val="000000"/>
          <w:rFonts w:ascii="Times New Roman" w:hAnsi="Times New Roman"/>
          <w:sz w:val="24"/>
        </w:rPr>
        <w:t xml:space="preserve">Peak7:00 a.m. to 7:00 p.m. Monday through Friday (32¢ per minute)</w:t>
      </w:r>
      <w:r>
        <w:rPr/>
      </w:r>
    </w:p>
    <w:p>
      <w:r>
        <w:rPr/>
      </w:r>
    </w:p>
    <w:p>
      <w:r>
        <w:rPr>
          <w:color w:val="000000"/>
          <w:rFonts w:ascii="Times New Roman" w:hAnsi="Times New Roman"/>
          <w:sz w:val="24"/>
        </w:rPr>
        <w:t xml:space="preserve">Off-PeakAll other times and holidays (21¢ per minute).</w:t>
      </w:r>
      <w:r>
        <w:rPr/>
      </w:r>
    </w:p>
    <w:p>
      <w:r>
        <w:rPr/>
      </w:r>
    </w:p>
    <w:p>
      <w:r>
        <w:rPr>
          <w:color w:val="000000"/>
          <w:rFonts w:ascii="Times New Roman" w:hAnsi="Times New Roman"/>
          <w:sz w:val="24"/>
        </w:rPr>
        <w:t xml:space="preserve">GTE</w:t>
      </w:r>
      <w:r>
        <w:rPr/>
      </w:r>
    </w:p>
    <w:p>
      <w:r>
        <w:rPr>
          <w:color w:val="000000"/>
          <w:rFonts w:ascii="Times New Roman" w:hAnsi="Times New Roman"/>
          <w:sz w:val="24"/>
        </w:rPr>
        <w:t xml:space="preserve">GTE asserts that its proposal (1) is not anti-competitive because other carriers already offer lower rates than what GTE has proposed, (2) is not in violation of I</w:t>
      </w:r>
      <w:r>
        <w:rPr>
          <w:color w:val="000000"/>
          <w:rFonts w:ascii="Times New Roman" w:hAnsi="Times New Roman"/>
          <w:sz w:val="24"/>
        </w:rPr>
        <w:t xml:space="preserve">daho Code </w:t>
      </w:r>
      <w:r>
        <w:rPr>
          <w:color w:val="000000"/>
          <w:rFonts w:ascii="Times New Roman" w:hAnsi="Times New Roman"/>
          <w:sz w:val="24"/>
        </w:rPr>
        <w:t xml:space="preserve">§ 62-609 prohibiting price squeezes, and (3) can be treated as a tariff advice pursuant to Rule 124 of the Commission’s Rules of Procedure, IDAPA 31.01.01.  Furthermore, GTE asserts that all customers who make intraLATA toll calls in Idaho will benefit from the simplified mileage band structure and the reduced time of day periods.</w:t>
      </w:r>
      <w:r>
        <w:rPr/>
      </w:r>
    </w:p>
    <w:p>
      <w:r>
        <w:rPr>
          <w:color w:val="000000"/>
          <w:rFonts w:ascii="Times New Roman" w:hAnsi="Times New Roman"/>
          <w:sz w:val="24"/>
        </w:rPr>
        <w:t xml:space="preserve">Responding to AT&amp;T’s proposal that GTE’s tariff advice should be denied on the grounds that it exacerbates an existing anti-competitive situation, GTE points to some AT&amp;T plans that are currently selling toll at flat rates per minute that are lower than GTE’s proposed rates.  For instance, GTE states that the “One Rate Promotion” calling plan offers AT&amp;T customers a 15¢ per minute rates.  The AT&amp;T “Simple Rates Promotion” plan offers residential customers a 10¢ per minute rate.  Therefore, GTE’s proposed rates of 32¢ at peak and 21¢ at off-peak cannot have an anti-competitive impact on AT&amp;T.  GTE also denies AT&amp;T’s allegation that “GTE can compete in virtually every telecommunications market with a start up market share of 100% of all local customers in its service area” and seeks to price squeeze its competitors while maintaining high access rates to its competitors.  GTE states that it is not an interLATA toll provider; its affiliate, GTE Long Distance, competes in the interstate and intrastate toll market as a reseller and must pay the same tariffed access rates that AT&amp;T must pay.  Furthermore, GTE Long Distance does not enjoy 100% of GTE’s interLATA market because of the significant share of “incidental traffic” carried by other carriers using 10XXX dialing.</w:t>
      </w:r>
      <w:r>
        <w:rPr/>
      </w:r>
    </w:p>
    <w:p>
      <w:r>
        <w:rPr>
          <w:color w:val="000000"/>
          <w:rFonts w:ascii="Times New Roman" w:hAnsi="Times New Roman"/>
          <w:sz w:val="24"/>
        </w:rPr>
        <w:t xml:space="preserve">GTE argues that its proposal passes the imputation test contained in </w:t>
      </w:r>
      <w:r>
        <w:rPr>
          <w:color w:val="000000"/>
          <w:rFonts w:ascii="Times New Roman" w:hAnsi="Times New Roman"/>
          <w:sz w:val="24"/>
        </w:rPr>
        <w:t xml:space="preserve">Idaho Code</w:t>
      </w:r>
      <w:r>
        <w:rPr>
          <w:color w:val="000000"/>
          <w:rFonts w:ascii="Times New Roman" w:hAnsi="Times New Roman"/>
          <w:sz w:val="24"/>
        </w:rPr>
        <w:t xml:space="preserve"> § 62-609 which requires that imputation of access charges “shall be in the aggregate.”  GTE’s imputation analysis shows that the estimated average rate per minute for its MTS and Easy Savings Plans and proposed peak/off-peak structure exceeds the tariffed switched access rates by a margin of over 17%, and therefore there is no price squeeze.</w:t>
      </w:r>
      <w:r>
        <w:rPr/>
      </w:r>
    </w:p>
    <w:p>
      <w:r>
        <w:rPr>
          <w:color w:val="000000"/>
          <w:rFonts w:ascii="Times New Roman" w:hAnsi="Times New Roman"/>
          <w:sz w:val="24"/>
        </w:rPr>
        <w:t xml:space="preserve">Finally, GTE argues that the different proposed rates for its business and residential calling plans are not discriminatory.  </w:t>
      </w:r>
      <w:r>
        <w:rPr>
          <w:color w:val="000000"/>
          <w:rFonts w:ascii="Times New Roman" w:hAnsi="Times New Roman"/>
          <w:sz w:val="24"/>
        </w:rPr>
        <w:t xml:space="preserve">Idaho Code</w:t>
      </w:r>
      <w:r>
        <w:rPr>
          <w:color w:val="000000"/>
          <w:rFonts w:ascii="Times New Roman" w:hAnsi="Times New Roman"/>
          <w:sz w:val="24"/>
        </w:rPr>
        <w:t xml:space="preserve"> § 61-315 provides, in part:</w:t>
      </w:r>
      <w:r>
        <w:rPr/>
      </w:r>
    </w:p>
    <w:p>
      <w:r>
        <w:rPr>
          <w:color w:val="000000"/>
          <w:rFonts w:ascii="Times New Roman" w:hAnsi="Times New Roman"/>
          <w:sz w:val="24"/>
        </w:rPr>
        <w:t xml:space="preserve">Discrimination and preference prohibited. . .no public utility shall establish or maintain any </w:t>
      </w:r>
      <w:r>
        <w:rPr>
          <w:color w:val="000000"/>
          <w:rFonts w:ascii="Times New Roman" w:hAnsi="Times New Roman"/>
          <w:sz w:val="24"/>
        </w:rPr>
        <w:t xml:space="preserve">unreasonable</w:t>
      </w:r>
      <w:r>
        <w:rPr>
          <w:color w:val="000000"/>
          <w:rFonts w:ascii="Times New Roman" w:hAnsi="Times New Roman"/>
          <w:sz w:val="24"/>
        </w:rPr>
        <w:t xml:space="preserve">difference</w:t>
      </w:r>
      <w:r>
        <w:rPr>
          <w:color w:val="000000"/>
          <w:rFonts w:ascii="Times New Roman" w:hAnsi="Times New Roman"/>
          <w:sz w:val="24"/>
        </w:rPr>
        <w:t xml:space="preserve"> as to rates, charges, service facilities or in any other respect, either as between localities or as between classes of service.  The Commission shall have the power to determine any question of fact arising under this section.  (Emphasis added.)</w:t>
      </w:r>
      <w:r>
        <w:rPr/>
      </w:r>
    </w:p>
    <w:p>
      <w:r>
        <w:rPr/>
      </w:r>
    </w:p>
    <w:p>
      <w:r>
        <w:rPr>
          <w:color w:val="000000"/>
          <w:rFonts w:ascii="Times New Roman" w:hAnsi="Times New Roman"/>
          <w:sz w:val="24"/>
        </w:rPr>
        <w:t xml:space="preserve">GTE argues that there are reasonable differences between business and residential customer sets.  GTE argues that the majority of LECs, including GTE Northwest, providing local service in Idaho have different rates and residential and business local access lines which have been  approved by the Commission.</w:t>
      </w:r>
      <w:r>
        <w:rPr/>
      </w:r>
    </w:p>
    <w:p>
      <w:r>
        <w:rPr>
          <w:color w:val="000000"/>
          <w:rFonts w:ascii="Times New Roman" w:hAnsi="Times New Roman"/>
          <w:sz w:val="24"/>
        </w:rPr>
        <w:t xml:space="preserve">Regarding Staff’s suggestion that the proposed revenue reduction resulting from GTE’s proposal would be used to reduce revenues in areas such as access or local rates, GTE contends that the question of revenue decreases in areas such as access or local rates is irrelevant to this filing and is a non-issue.</w:t>
      </w:r>
      <w:r>
        <w:rPr/>
      </w:r>
    </w:p>
    <w:p>
      <w:r>
        <w:rPr/>
      </w:r>
    </w:p>
    <w:p>
      <w:r>
        <w:rPr/>
      </w:r>
    </w:p>
    <w:p>
      <w:r>
        <w:rPr>
          <w:color w:val="000000"/>
          <w:rFonts w:ascii="Times New Roman" w:hAnsi="Times New Roman"/>
          <w:sz w:val="24"/>
        </w:rPr>
        <w:t xml:space="preserve">Commission Staff</w:t>
      </w:r>
      <w:r>
        <w:rPr/>
      </w:r>
    </w:p>
    <w:p>
      <w:r>
        <w:rPr>
          <w:color w:val="000000"/>
          <w:rFonts w:ascii="Times New Roman" w:hAnsi="Times New Roman"/>
          <w:sz w:val="24"/>
        </w:rPr>
        <w:t xml:space="preserve">Staff expressed concern about the possible deaveraging or discriminatory effect that results from limiting Title 61 services to certain classes of service.  After some discussion with GTE, the Company has submitted revised pages that do not restrict GTE’s easy savings plan for business to only business customers.  Staff notes, however, that GTE has declined to lift the restriction from its residential plan.</w:t>
      </w:r>
      <w:r>
        <w:rPr/>
      </w:r>
    </w:p>
    <w:p>
      <w:r>
        <w:rPr>
          <w:color w:val="000000"/>
          <w:rFonts w:ascii="Times New Roman" w:hAnsi="Times New Roman"/>
          <w:sz w:val="24"/>
        </w:rPr>
        <w:t xml:space="preserve">Staff relies on </w:t>
      </w:r>
      <w:r>
        <w:rPr>
          <w:color w:val="000000"/>
          <w:rFonts w:ascii="Times New Roman" w:hAnsi="Times New Roman"/>
          <w:sz w:val="24"/>
        </w:rPr>
        <w:t xml:space="preserve">Idaho Code</w:t>
      </w:r>
      <w:r>
        <w:rPr>
          <w:color w:val="000000"/>
          <w:rFonts w:ascii="Times New Roman" w:hAnsi="Times New Roman"/>
          <w:sz w:val="24"/>
        </w:rPr>
        <w:t xml:space="preserve"> § 61-315, which provides that “[N]o public utility shall establish or maintain any unreasonable difference as to rates, charges, services, facilities or in any other respect, either as between localities or as </w:t>
      </w:r>
      <w:r>
        <w:rPr>
          <w:color w:val="000000"/>
          <w:rFonts w:ascii="Times New Roman" w:hAnsi="Times New Roman"/>
          <w:sz w:val="24"/>
        </w:rPr>
        <w:t xml:space="preserve">between classes of service</w:t>
      </w:r>
      <w:r>
        <w:rPr>
          <w:color w:val="000000"/>
          <w:rFonts w:ascii="Times New Roman" w:hAnsi="Times New Roman"/>
          <w:sz w:val="24"/>
        </w:rPr>
        <w:t xml:space="preserve">.”  (emphasis added.)  The Idaho Supreme Court expanded:</w:t>
      </w:r>
      <w:r>
        <w:rPr/>
      </w:r>
    </w:p>
    <w:p>
      <w:r>
        <w:rPr>
          <w:color w:val="000000"/>
          <w:rFonts w:ascii="Times New Roman" w:hAnsi="Times New Roman"/>
          <w:sz w:val="24"/>
        </w:rPr>
        <w:t xml:space="preserve">Since the Commission has power to regulate and fix charges and rates, but a utility is enjoined from establishing rates or charges which are preferential or discriminatory, it follows by implication that the Commission’s authority may only be exercised in such a way as to fix non-discriminatory, and non-preferential rates and charges.</w:t>
      </w:r>
      <w:r>
        <w:rPr/>
      </w:r>
    </w:p>
    <w:p>
      <w:r>
        <w:rPr/>
      </w:r>
    </w:p>
    <w:p>
      <w:r>
        <w:rPr>
          <w:color w:val="000000"/>
          <w:rFonts w:ascii="Times New Roman" w:hAnsi="Times New Roman"/>
          <w:sz w:val="24"/>
        </w:rPr>
        <w:t xml:space="preserve">Idaho State Homebuilders vs. Washington Water Power</w:t>
      </w:r>
      <w:r>
        <w:rPr>
          <w:color w:val="000000"/>
          <w:rFonts w:ascii="Times New Roman" w:hAnsi="Times New Roman"/>
          <w:sz w:val="24"/>
        </w:rPr>
        <w:t xml:space="preserve">, 107 Idaho 415, 419, 690 P.2d 350 (1984).  Regarding rate differentiation between classes of service, the </w:t>
      </w:r>
      <w:r>
        <w:rPr>
          <w:color w:val="000000"/>
          <w:rFonts w:ascii="Times New Roman" w:hAnsi="Times New Roman"/>
          <w:sz w:val="24"/>
        </w:rPr>
        <w:t xml:space="preserve">Homebuilders</w:t>
      </w:r>
      <w:r>
        <w:rPr>
          <w:color w:val="000000"/>
          <w:rFonts w:ascii="Times New Roman" w:hAnsi="Times New Roman"/>
          <w:sz w:val="24"/>
        </w:rPr>
        <w:t xml:space="preserve"> court held:</w:t>
      </w:r>
      <w:r>
        <w:rPr/>
      </w:r>
    </w:p>
    <w:p>
      <w:r>
        <w:rPr>
          <w:color w:val="000000"/>
          <w:rFonts w:ascii="Times New Roman" w:hAnsi="Times New Roman"/>
          <w:sz w:val="24"/>
        </w:rPr>
        <w:t xml:space="preserve">Any such difference (discrimination) in a utility’s rates and charges must be justified by a corresponding classification of customers that is based upon factors such as cost of service, quantity of electricity used, differences in conditions of service, or the time, nature and pattern of the use.</w:t>
      </w:r>
      <w:r>
        <w:rPr/>
      </w:r>
    </w:p>
    <w:p>
      <w:r>
        <w:rPr/>
      </w:r>
    </w:p>
    <w:p>
      <w:r>
        <w:rPr>
          <w:color w:val="000000"/>
          <w:rFonts w:ascii="Times New Roman" w:hAnsi="Times New Roman"/>
          <w:sz w:val="24"/>
        </w:rPr>
        <w:t xml:space="preserve">107 Idaho at 420 (</w:t>
      </w:r>
      <w:r>
        <w:rPr>
          <w:color w:val="000000"/>
          <w:rFonts w:ascii="Times New Roman" w:hAnsi="Times New Roman"/>
          <w:sz w:val="24"/>
        </w:rPr>
        <w:t xml:space="preserve">citing</w:t>
      </w:r>
      <w:r>
        <w:rPr>
          <w:color w:val="000000"/>
          <w:rFonts w:ascii="Times New Roman" w:hAnsi="Times New Roman"/>
          <w:sz w:val="24"/>
        </w:rPr>
        <w:t xml:space="preserve">Utah-Idaho Sugar Co. vs. Intermountain Gas</w:t>
      </w:r>
      <w:r>
        <w:rPr>
          <w:color w:val="000000"/>
          <w:rFonts w:ascii="Times New Roman" w:hAnsi="Times New Roman"/>
          <w:sz w:val="24"/>
        </w:rPr>
        <w:t xml:space="preserve">, 100 Idaho 368, 597 P.2d 1058 (1979).</w:t>
      </w:r>
      <w:r>
        <w:rPr/>
      </w:r>
    </w:p>
    <w:p>
      <w:r>
        <w:rPr/>
      </w:r>
    </w:p>
    <w:p>
      <w:r>
        <w:rPr>
          <w:color w:val="000000"/>
          <w:rFonts w:ascii="Times New Roman" w:hAnsi="Times New Roman"/>
          <w:sz w:val="24"/>
        </w:rPr>
        <w:t xml:space="preserve">Staff argues that given the limitations imposed by the Supreme Court in </w:t>
      </w:r>
      <w:r>
        <w:rPr>
          <w:color w:val="000000"/>
          <w:rFonts w:ascii="Times New Roman" w:hAnsi="Times New Roman"/>
          <w:sz w:val="24"/>
        </w:rPr>
        <w:t xml:space="preserve">Homebuilders</w:t>
      </w:r>
      <w:r>
        <w:rPr>
          <w:color w:val="000000"/>
          <w:rFonts w:ascii="Times New Roman" w:hAnsi="Times New Roman"/>
          <w:sz w:val="24"/>
        </w:rPr>
        <w:t xml:space="preserve">, there is no justification for limiting GTE’s easy savings plan for residents to residential customers only.  Staff notes that, historically, rate differentials have been applied to basic local service-related charges based on whether the service is business or residential.  The rationale for these differentials is that business services are larger and more sensitive to outages than are residential services.  Businesses generate most of their calls during peak periods, thus placing greater demands on switching systems and facilities.  Business systems are also more complex and service and maintenance efforts are consequently greater.  Staff believes that these differences generate different costs and different technical support for providing service and, therefore, fit the justification imposed by the </w:t>
      </w:r>
      <w:r>
        <w:rPr>
          <w:color w:val="000000"/>
          <w:rFonts w:ascii="Times New Roman" w:hAnsi="Times New Roman"/>
          <w:sz w:val="24"/>
        </w:rPr>
        <w:t xml:space="preserve">Homebuilders</w:t>
      </w:r>
      <w:r>
        <w:rPr>
          <w:color w:val="000000"/>
          <w:rFonts w:ascii="Times New Roman" w:hAnsi="Times New Roman"/>
          <w:sz w:val="24"/>
        </w:rPr>
        <w:t xml:space="preserve"> case.  Staff argues that there are no differences, however, between a business call and a residential call.  None of the differences (if any) in the cost or facilities required to transmit telephone calls can be attributed to a class of customers such as business or residential.  A difference in rates, terms or conditions, therefore, is discriminatory, Staff contends.  Moreover, Staff fears that allowing this discrimination will eventually result in differences that have harmful effects on rural Idaho customers.</w:t>
      </w:r>
      <w:r>
        <w:rPr/>
      </w:r>
    </w:p>
    <w:p>
      <w:r>
        <w:rPr>
          <w:color w:val="000000"/>
          <w:rFonts w:ascii="Times New Roman" w:hAnsi="Times New Roman"/>
          <w:sz w:val="24"/>
        </w:rPr>
        <w:t xml:space="preserve">Staff sees no justification for restricting a GTE customer from using a calling plan if that customer is willing to comply with the terms and conditions set by the Company.  Assuming that the rates GTE sets for calls are designed to recover costs and produce a profit, any stimulation created by a special calling plan should result in greater revenue whether the caller is a business or a residential customer, Staff asserts.</w:t>
      </w:r>
      <w:r>
        <w:rPr/>
      </w:r>
    </w:p>
    <w:p>
      <w:r>
        <w:rPr>
          <w:color w:val="000000"/>
          <w:rFonts w:ascii="Times New Roman" w:hAnsi="Times New Roman"/>
          <w:sz w:val="24"/>
        </w:rPr>
        <w:t xml:space="preserve">Staff notes that GTE has argued that a number of Title 61 and Title 62 companies have implemented similar discriminatory rates.  Staff has attempted to ensure when accepting such rates for filing, however, that even though rates may be designed for a particular class of service, a customer outside of that class may subscribe to the plan in question if the customer so requests and meets the requirements of that service.  Most plans require volumes or monthly recurring charges that make them undesirable to classes other than those for which they are designed.</w:t>
      </w:r>
      <w:r>
        <w:rPr/>
      </w:r>
    </w:p>
    <w:p>
      <w:r>
        <w:rPr>
          <w:color w:val="000000"/>
          <w:rFonts w:ascii="Times New Roman" w:hAnsi="Times New Roman"/>
          <w:sz w:val="24"/>
        </w:rPr>
        <w:t xml:space="preserve">Revision of Message Telecommunications Services</w:t>
      </w:r>
      <w:r>
        <w:rPr/>
      </w:r>
    </w:p>
    <w:p>
      <w:r>
        <w:rPr>
          <w:color w:val="000000"/>
          <w:rFonts w:ascii="Times New Roman" w:hAnsi="Times New Roman"/>
          <w:sz w:val="24"/>
        </w:rPr>
        <w:t xml:space="preserve">GTE also proposes to restructure its message telecommunications services tariff.  Currently GTE’s rate schedule for MTS is as follows:</w:t>
      </w:r>
      <w:r>
        <w:rPr/>
      </w:r>
    </w:p>
    <w:p>
      <w:r>
        <w:rPr/>
      </w:r>
    </w:p>
    <w:p>
      <w:r>
        <w:rPr>
          <w:color w:val="000000"/>
          <w:rFonts w:ascii="CG Times" w:hAnsi="CG Times"/>
          <w:sz w:val="24"/>
        </w:rPr>
        <w:t xml:space="preserve">RateInitialEach Add'l</w:t>
      </w:r>
      <w:r>
        <w:rPr/>
      </w:r>
    </w:p>
    <w:p>
      <w:r>
        <w:rPr>
          <w:color w:val="000000"/>
          <w:rFonts w:ascii="CG Times" w:hAnsi="CG Times"/>
          <w:sz w:val="24"/>
        </w:rPr>
        <w:t xml:space="preserve">MileageMinute   Minute   </w:t>
      </w:r>
      <w:r>
        <w:rPr/>
      </w:r>
    </w:p>
    <w:p>
      <w:r>
        <w:rPr/>
      </w:r>
    </w:p>
    <w:p>
      <w:r>
        <w:rPr>
          <w:color w:val="000000"/>
          <w:rFonts w:ascii="CG Times" w:hAnsi="CG Times"/>
          <w:sz w:val="24"/>
        </w:rPr>
        <w:t xml:space="preserve">  0 - 10.16.07</w:t>
      </w:r>
      <w:r>
        <w:rPr/>
      </w:r>
    </w:p>
    <w:p>
      <w:r>
        <w:rPr>
          <w:color w:val="000000"/>
          <w:rFonts w:ascii="CG Times" w:hAnsi="CG Times"/>
          <w:sz w:val="24"/>
        </w:rPr>
        <w:t xml:space="preserve">11 - 16.22.10</w:t>
      </w:r>
      <w:r>
        <w:rPr/>
      </w:r>
    </w:p>
    <w:p>
      <w:r>
        <w:rPr>
          <w:color w:val="000000"/>
          <w:rFonts w:ascii="CG Times" w:hAnsi="CG Times"/>
          <w:sz w:val="24"/>
        </w:rPr>
        <w:t xml:space="preserve">17 - 23.31.16</w:t>
      </w:r>
      <w:r>
        <w:rPr/>
      </w:r>
    </w:p>
    <w:p>
      <w:r>
        <w:rPr>
          <w:color w:val="000000"/>
          <w:rFonts w:ascii="CG Times" w:hAnsi="CG Times"/>
          <w:sz w:val="24"/>
        </w:rPr>
        <w:t xml:space="preserve">24 - 30.38.27</w:t>
      </w:r>
      <w:r>
        <w:rPr/>
      </w:r>
    </w:p>
    <w:p>
      <w:r>
        <w:rPr>
          <w:color w:val="000000"/>
          <w:rFonts w:ascii="CG Times" w:hAnsi="CG Times"/>
          <w:sz w:val="24"/>
        </w:rPr>
        <w:t xml:space="preserve">31 - 40.46.34</w:t>
      </w:r>
      <w:r>
        <w:rPr/>
      </w:r>
    </w:p>
    <w:p>
      <w:r>
        <w:rPr>
          <w:color w:val="000000"/>
          <w:rFonts w:ascii="CG Times" w:hAnsi="CG Times"/>
          <w:sz w:val="24"/>
        </w:rPr>
        <w:t xml:space="preserve">41 - 55.51.38</w:t>
      </w:r>
      <w:r>
        <w:rPr/>
      </w:r>
    </w:p>
    <w:p>
      <w:r>
        <w:rPr>
          <w:color w:val="000000"/>
          <w:rFonts w:ascii="CG Times" w:hAnsi="CG Times"/>
          <w:sz w:val="24"/>
        </w:rPr>
        <w:t xml:space="preserve">56 - 70.54.43</w:t>
      </w:r>
      <w:r>
        <w:rPr/>
      </w:r>
    </w:p>
    <w:p>
      <w:r>
        <w:rPr>
          <w:color w:val="000000"/>
          <w:rFonts w:ascii="CG Times" w:hAnsi="CG Times"/>
          <w:sz w:val="24"/>
        </w:rPr>
        <w:t xml:space="preserve">71 &amp; over.58.45</w:t>
      </w:r>
      <w:r>
        <w:rPr/>
      </w:r>
    </w:p>
    <w:p>
      <w:r>
        <w:rPr/>
      </w:r>
    </w:p>
    <w:p>
      <w:r>
        <w:rPr/>
      </w:r>
    </w:p>
    <w:p>
      <w:r>
        <w:rPr>
          <w:color w:val="000000"/>
          <w:rFonts w:ascii="Times New Roman" w:hAnsi="Times New Roman"/>
          <w:sz w:val="24"/>
        </w:rPr>
        <w:t xml:space="preserve">GTE provides a 30% discount for evening rates (5:00 p.m. to 11:00 p.m. weekdays and Sundays) and a 45% discount for night and weekend rates (11:00 p.m. to 8:00 a.m. weekdays, all day Saturday and 11:00 p.m. to 5:00 p.m. Sundays).</w:t>
      </w:r>
      <w:r>
        <w:rPr/>
      </w:r>
    </w:p>
    <w:p>
      <w:r>
        <w:rPr>
          <w:color w:val="000000"/>
          <w:rFonts w:ascii="Times New Roman" w:hAnsi="Times New Roman"/>
          <w:sz w:val="24"/>
        </w:rPr>
        <w:t xml:space="preserve">GTE proposes flat rates of 32¢ per minute during peak times and 21¢ for off-peak times.  Peak times are identified as between 7:00 a.m. and 7:00 p.m. Monday through Friday.  Off-peak times are all other times and holidays.  GTE contends that although the “off-peak discount will begin two hours later and end one hour earlier during the week, the discount will be increased from 30% to more than 34%.”  The Company contends that this will be beneficial for most residential customers and some business customers.  Staff notes that calls made in the 24-30 mile band, however, will almost always cost more in GTE’s proposed plan than they do now, as will most calls made between 7:00 a.m. and 8:00 a.m. and between 5:00 p.m. and 7:00 p.m.</w:t>
      </w:r>
      <w:r>
        <w:rPr/>
      </w:r>
    </w:p>
    <w:p>
      <w:r>
        <w:rPr>
          <w:color w:val="000000"/>
          <w:rFonts w:ascii="Times New Roman" w:hAnsi="Times New Roman"/>
          <w:sz w:val="24"/>
        </w:rPr>
        <w:t xml:space="preserve">Staff notes that the Commission has received a number of calls and letters from customers opposed to GTE’s proposal.  Nearly all of them objected to losing the evening and nighttime discounted hours they currently enjoy, although some objections appear to be based on the misimpression that GTE’s proposal would take away from their ability to use the Pacific/Mountain time zones to their advantage.  In actuality, GTE’s plan only applies to intraLATA calling and, as such, will not cross the time zone.</w:t>
      </w:r>
      <w:r>
        <w:rPr/>
      </w:r>
    </w:p>
    <w:p>
      <w:r>
        <w:rPr>
          <w:color w:val="000000"/>
          <w:rFonts w:ascii="Times New Roman" w:hAnsi="Times New Roman"/>
          <w:sz w:val="24"/>
        </w:rPr>
        <w:t xml:space="preserve">The net annual result of GTE’s proposed tariff, as the Company calculates it, would be a revenue reduction of $737,459.  Of this, a large amount is attributable to reduced MTS revenue with a significant number of minutes projected to migrate to one of GTE’s new toll plans.  Staff has raised the issue of whether a decrease of nearly $750,000 per year to MTS rates is in the public interest or whether consumers may be better served by applying a decrease to local exchange rates or to access rates.  Staff notes that FCC rules regarding interstate access rates are expected soon and one likely result will be a downward pressure on intrastate access rates as well.  GTE’s proposed reduction of revenue due to its revised toll structure implies that it can afford to forego this revenue without harming customers, Staff argues.</w:t>
      </w:r>
      <w:r>
        <w:rPr/>
      </w:r>
    </w:p>
    <w:p>
      <w:r>
        <w:rPr>
          <w:color w:val="000000"/>
          <w:rFonts w:ascii="Times New Roman" w:hAnsi="Times New Roman"/>
          <w:sz w:val="24"/>
        </w:rPr>
        <w:t xml:space="preserve">Finally, Staff notes that AT&amp;T has objected to GTE’s proposal on the grounds that GTE’s access rates exceed its proposed rates during the hours of 7:00 and 11:00 p.m.  GTE’s proprietary cost-support information calculates that a weighted average for its toll service will produce a small excess of revenue over access rates.  Staff does not know how much other costs AT&amp;T incurs to provide toll within the GTE area, but Staff notes that much lower access costs in U S WEST’s and other service areas have not produced notably lower toll rates for AT&amp;T calls.</w:t>
      </w:r>
      <w:r>
        <w:rPr/>
      </w:r>
    </w:p>
    <w:p>
      <w:r>
        <w:rPr>
          <w:color w:val="000000"/>
          <w:rFonts w:ascii="Times New Roman" w:hAnsi="Times New Roman"/>
          <w:sz w:val="24"/>
        </w:rPr>
        <w:t xml:space="preserve">Conclusion</w:t>
      </w:r>
      <w:r>
        <w:rPr/>
      </w:r>
    </w:p>
    <w:p>
      <w:r>
        <w:rPr>
          <w:color w:val="000000"/>
          <w:rFonts w:ascii="Times New Roman" w:hAnsi="Times New Roman"/>
          <w:sz w:val="24"/>
        </w:rPr>
        <w:t xml:space="preserve">Staff notes AT&amp;T’s argument that the slim margin of revenue over access charges that GTE proposes results in a price squeeze and allows no room for interexchange carriers to price their calls above cost and still compete with GTE.  Staff argues, however, that AT&amp;T neglects to say that to maintain averaged pricing within the state of Idaho, the access charges AT&amp;T should use in its calculations are the weighted averages of all access charges in the state.  According to the 1996 Universal Service Report, the statewide average access rate is 12.9¢ for an intrastate call.  AT&amp;T’s MTS rates range from 21¢/minute for a discounted nighttime call in a 23 to 55 mile band to 52¢ for a daytime call over distances greater than 292 miles.  AT&amp;T’s margin of revenue over average statewide access cost ranges from 8¢ to 30¢ per minute.</w:t>
      </w:r>
      <w:r>
        <w:rPr/>
      </w:r>
    </w:p>
    <w:p>
      <w:r>
        <w:rPr>
          <w:color w:val="000000"/>
          <w:rFonts w:ascii="Times New Roman" w:hAnsi="Times New Roman"/>
          <w:sz w:val="24"/>
        </w:rPr>
        <w:t xml:space="preserve">Staff agrees that GTE’s narrow margin could be interpreted as a price squeeze if it were only considered for the GTE service area.  AT&amp;T and other interexchange carriers, however, do not compete solely on an intraLATA basis.  Staff states that GTE has submitted confidential exhibits showing that its proposed rates are sufficient to cover its cost of access as well as a contribution to the Company.  Staff notes that GTE is required only to impute its access charges when setting a price floor.  Thus, there is no justification to reject GTE’s proposed tariff on the basis of the narrow margin.  Staff believes that it would not be reasonable to expect GTE to impute an additional 8¢ or more in order to keep its rates at a level where AT&amp;T or other interexchange carriers could “compete.”</w:t>
      </w:r>
      <w:r>
        <w:rPr/>
      </w:r>
    </w:p>
    <w:p>
      <w:r>
        <w:rPr>
          <w:color w:val="000000"/>
          <w:rFonts w:ascii="Times New Roman" w:hAnsi="Times New Roman"/>
          <w:sz w:val="24"/>
        </w:rPr>
        <w:t xml:space="preserve">Staff acknowledges that GTE’s proposal is an attempt to create an attractive package for its customers as the Company nears the implementation of its interLATA equal access program.  Staff believes that the Company’s proposal will not result in a non-competitive environment where other carriers will not provide service to GTE’s customers.  Competitive carriers will carry calls across the state and they will average their rates based on averaged access charges and offer interstate as well as intrastate toll packages that are attractive to GTE’s customers, Staff believes. Regarding GTE’s claim that its reduction of toll rates will reduce customer costs, Staff notes that those customers who make calls between 7:00 and 8:00 in the morning and between 5:00 and 7:00 in the evening will see increased costs due to the removal of GTE’s time of day discounts during the period before its proposed off-peak rates are effective.  This charge will not, however, affect the customer’s interLATA calling which is frequently used to make calls to businesses in southern Idaho.  Those customers with significant calling volumes can see further savings if they use GTE’s new calling plans.  Staff believes that customers will be willing to adjust their calling patterns to work around GTE’s proposed peak and off-peak time periods once they understand that their interLATA calling patterns will not be affected.  </w:t>
      </w:r>
      <w:r>
        <w:rPr/>
      </w:r>
    </w:p>
    <w:p>
      <w:r>
        <w:rPr>
          <w:color w:val="000000"/>
          <w:rFonts w:ascii="Times New Roman" w:hAnsi="Times New Roman"/>
          <w:sz w:val="24"/>
        </w:rPr>
        <w:t xml:space="preserve">Staff also expressed concern about the overall effect of GTE’s proposed rate changes over time.  The FCC has opened a Notice of Proposed Rulemaking (CC 96-262) that will set rules for interstate access charge reform for all incumbent local exchange carriers that will, hopefully, result in greater toll competition.  GTE has indicated that it plans to adjust its access rates but is not willing to make a commitment until after the FCC rules are in place.  As a regulated company, GTE’s rates are set at a level to recover costs.  Unless the Company is overearning by a significant amount, it is likely that decreasing access rates will result in increasing rates for other services in order to maintain revenue neutrality.  Staff contends that it is implicit in this toll proposal that GTE is overearning by nearly $750,000, at a minimum.  Staff suggests that it could potentially be of greater benefit to the public interest to use this money to offset anticipated increases in other services.  Staff concedes, however, that there will not be enough evidence to evaluate this possibility until GTE brings its access rate plan to the Commission.</w:t>
      </w:r>
      <w:r>
        <w:rPr/>
      </w:r>
    </w:p>
    <w:p>
      <w:r>
        <w:rPr>
          <w:color w:val="000000"/>
          <w:rFonts w:ascii="Times New Roman" w:hAnsi="Times New Roman"/>
          <w:sz w:val="24"/>
        </w:rPr>
        <w:t xml:space="preserve">Staff concludes that there are two options: First, the Commission might defer approval of GTE’s restructured toll rates until the Commission has had the opportunity to consider GTE’s access rates and any effect that revisions will have on local rates.  Second, the Commission could approve GTE’s proposal with the knowledge that the new rates are subject to revision when the Commission evaluates the Company’s adjustment to its access rates.  Either way, Staff proposes that GTE be required to bring its plan for revised access rates to the Commission by the end of the year.</w:t>
      </w:r>
      <w:r>
        <w:rPr/>
      </w:r>
    </w:p>
    <w:p>
      <w:r>
        <w:rPr>
          <w:color w:val="000000"/>
          <w:rFonts w:ascii="Times New Roman" w:hAnsi="Times New Roman"/>
          <w:sz w:val="24"/>
        </w:rPr>
        <w:t xml:space="preserve">AT&amp;T </w:t>
      </w:r>
      <w:r>
        <w:rPr/>
      </w:r>
    </w:p>
    <w:p>
      <w:r>
        <w:rPr>
          <w:color w:val="000000"/>
          <w:rFonts w:ascii="Times New Roman" w:hAnsi="Times New Roman"/>
          <w:sz w:val="24"/>
        </w:rPr>
        <w:t xml:space="preserve">AT&amp;T contends that the Commission must first decide if GTE’s proposed rates are below that Company’s cost of providing service and, second, if the proposed rates are anti-competitive and contrary to the public interest.  AT&amp;T contends that these determinations should take place </w:t>
      </w:r>
      <w:r>
        <w:rPr>
          <w:color w:val="000000"/>
          <w:rFonts w:ascii="Times New Roman" w:hAnsi="Times New Roman"/>
          <w:sz w:val="24"/>
        </w:rPr>
        <w:t xml:space="preserve">after</w:t>
      </w:r>
      <w:r>
        <w:rPr>
          <w:color w:val="000000"/>
          <w:rFonts w:ascii="Times New Roman" w:hAnsi="Times New Roman"/>
          <w:sz w:val="24"/>
        </w:rPr>
        <w:t xml:space="preserve"> the matter has been submitted to a full public evidentiary hearing.</w:t>
      </w:r>
      <w:r>
        <w:rPr/>
      </w:r>
    </w:p>
    <w:p>
      <w:r>
        <w:rPr>
          <w:color w:val="000000"/>
          <w:rFonts w:ascii="Times New Roman" w:hAnsi="Times New Roman"/>
          <w:sz w:val="24"/>
        </w:rPr>
        <w:t xml:space="preserve">AT&amp;T states that it is not able to fully analyze whether all the proposed toll rates are priced above GTE’s cost of service because that Company has rejected AT&amp;T’s request for cost studies submitted to the Commission with the filing of the tariff.  AT&amp;T contends, however, that some rates are clearly below costs based on the underlying cost of toll access service alone.  GTE’s proposed per minute toll rate during the weekday hours of 7:00 p.m. to 11:00 p.m. is 21¢.  During the same time period, the toll access rate charged to a competitive toll carrier to originate and terminate the same call, AT&amp;T argues, is 24¢.  AT&amp;T asserts that it is highly unlikely that when GTE’s other costs of providing toll service are added to the underlying access rates, that the total cost of service provision will be recooped through the toll rate.  AT&amp;T concludes that pricing a competitive service below its cost is anti-competitive and adverse to the public interest.</w:t>
      </w:r>
      <w:r>
        <w:rPr/>
      </w:r>
    </w:p>
    <w:p>
      <w:r>
        <w:rPr>
          <w:color w:val="000000"/>
          <w:rFonts w:ascii="Times New Roman" w:hAnsi="Times New Roman"/>
          <w:sz w:val="24"/>
        </w:rPr>
        <w:t xml:space="preserve">AT&amp;T contends that GTE’s cost of toll service should be determined in an evidentiary hearing because the Commission has not reviewed GTE’s cost of service and revenue requirements in a rate case setting for nearly ten years.  AT&amp;T argues that a change in service rates of the magnitude proposed by GTE (a $737,459 annual revenue decrease) could not be reviewed for reasonableness with such stale data as exists in the last proceeding, nor with current data which has not been reviewed and found to be reasonable by the Commission.  Consequently, AT&amp;T argues that the Commission should set this matter for an evidentiary hearing and require GTE to submit data supporting its service costs and pricing proposals.</w:t>
      </w:r>
      <w:r>
        <w:rPr/>
      </w:r>
    </w:p>
    <w:p>
      <w:r>
        <w:rPr>
          <w:color w:val="000000"/>
          <w:rFonts w:ascii="Times New Roman" w:hAnsi="Times New Roman"/>
          <w:sz w:val="24"/>
        </w:rPr>
        <w:t xml:space="preserve">AT&amp;T further argues that it has been more than ten years since GTE’s toll access rates were last reviewed by the Commission.  AT&amp;T contends that GTE’s Idaho intrastate access rates are among the highest of any company in the state and are among the highest of the rates it charges in any state.  AT&amp;T states that access rates have declined dramatically in the interstate arena and in most intrastate jurisdictions over the last ten years as switching and other network costs have declined.  AT&amp;T notes that in Idaho, the average access revenue/minute according to the 1996 Idaho Universal Service Fund Report was 6.427¢ and GTE’s was 11.9387¢.  AT&amp;T concludes that it is anti-competitive to charge access rates in excess of cost, especially when coupled with the parallel anti-competitive practice of setting toll rates below cost.  AT&amp;T suggests that an investigation be opened into the reasonableness of GTE’s access rates.</w:t>
      </w:r>
      <w:r>
        <w:rPr/>
      </w:r>
    </w:p>
    <w:p>
      <w:r>
        <w:rPr/>
      </w:r>
    </w:p>
    <w:p>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1.  Does the Commission approve GTE’s tariff for a business and residential calling plan and a revised toll structure?</w:t>
      </w:r>
      <w:r>
        <w:rPr/>
      </w:r>
    </w:p>
    <w:p>
      <w:r>
        <w:rPr>
          <w:color w:val="000000"/>
          <w:rFonts w:ascii="Times New Roman" w:hAnsi="Times New Roman"/>
          <w:sz w:val="24"/>
        </w:rPr>
        <w:t xml:space="preserve">2.  If the Commission approves the residential calling plan, should GTE be required to remove the restriction that permits only residential customer to subscribe?</w:t>
      </w:r>
      <w:r>
        <w:rPr/>
      </w:r>
    </w:p>
    <w:p>
      <w:r>
        <w:rPr>
          <w:color w:val="000000"/>
          <w:rFonts w:ascii="Times New Roman" w:hAnsi="Times New Roman"/>
          <w:sz w:val="24"/>
        </w:rPr>
        <w:t xml:space="preserve">3.  Does the Commission prefer to conduct an evidentiary hearing to further investigate GTE’s toll rates and access rates?</w:t>
      </w:r>
      <w:r>
        <w:rPr/>
      </w:r>
    </w:p>
    <w:p>
      <w:r>
        <w:rPr>
          <w:color w:val="000000"/>
          <w:rFonts w:ascii="Times New Roman" w:hAnsi="Times New Roman"/>
          <w:sz w:val="24"/>
        </w:rPr>
        <w:t xml:space="preserve">4.  Alternatively, does the Commission order GTE to submit a plan for revised access rates no later than December 31, 1997?</w:t>
      </w:r>
      <w:r>
        <w:rPr/>
      </w:r>
    </w:p>
    <w:p>
      <w:r>
        <w:rPr>
          <w:color w:val="000000"/>
          <w:rFonts w:ascii="Times New Roman" w:hAnsi="Times New Roman"/>
          <w:sz w:val="24"/>
        </w:rPr>
        <w:t xml:space="preserve">5.  Other?</w:t>
      </w:r>
      <w:r>
        <w:rPr/>
      </w:r>
    </w:p>
    <w:p>
      <w:r>
        <w:rPr/>
      </w:r>
    </w:p>
    <w:p>
      <w:r>
        <w:rPr/>
      </w:r>
    </w:p>
    <w:p>
      <w:r>
        <w:rPr/>
      </w:r>
    </w:p>
    <w:p>
      <w:r>
        <w:rPr>
          <w:color w:val="000000"/>
          <w:rFonts w:ascii="Times New Roman" w:hAnsi="Times New Roman"/>
          <w:sz w:val="24"/>
        </w:rPr>
        <w:t xml:space="preserve">Brad Purdy</w:t>
      </w:r>
      <w:r>
        <w:rPr/>
      </w:r>
    </w:p>
    <w:p>
      <w:r>
        <w:rPr/>
      </w:r>
    </w:p>
    <w:p>
      <w:r>
        <w:rPr/>
      </w:r>
    </w:p>
    <w:p>
      <w:r>
        <w:rPr>
          <w:color w:val="000000"/>
          <w:rFonts w:ascii="Times New Roman" w:hAnsi="Times New Roman"/>
          <w:sz w:val="16"/>
        </w:rPr>
        <w:t xml:space="preserve">vld/M:GTE-T-97-1.bp</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