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IMPLEMENTATION OF LOCAL CALLING PLANS IN CERTAIN CALLING AREAS OF GTE NORTHWEST INCORPORATED IN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GTE-T-97-2</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February 22, 1996, the Commission issued Order No. 26330 in Case No. GTE-T-95-3 approving the implementation of local calling plans (LCP) in 34 of GTE Northwest Incorporated’s local telephone exchanges in northern Idaho.  LCP provides customers with options for their local calling area size and corresponding rate.  The Commission in Order No. 26330 directed GTE to consider additional routes for LCP in some of its exchanges.</w:t>
      </w:r>
      <w:r>
        <w:rPr>
          <w:vertAlign w:val="baseline"/>
        </w:rPr>
      </w:r>
    </w:p>
    <w:p>
      <w:r>
        <w:rPr>
          <w:color w:val="000000"/>
          <w:rFonts w:ascii="Times New Roman" w:hAnsi="Times New Roman"/>
          <w:sz w:val="24"/>
          <w:vertAlign w:val="baseline"/>
        </w:rPr>
        <w:t xml:space="preserve">YOU ARE FURTHER NOTIFIED that GTE has proposed to implement LCP in four additional routes.  The proposed routes and rates are as follows:</w:t>
      </w:r>
      <w:r>
        <w:rPr>
          <w:vertAlign w:val="baseline"/>
        </w:rPr>
      </w:r>
    </w:p>
    <w:p>
      <w:r>
        <w:rPr>
          <w:color w:val="000000"/>
          <w:rFonts w:ascii="Times New Roman" w:hAnsi="Times New Roman"/>
          <w:sz w:val="24"/>
          <w:vertAlign w:val="baseline"/>
        </w:rPr>
        <w:t xml:space="preserve">1.Bonners Ferry-Sandpoint.  Each is added to the other’s Community Plus Option.  In Bonners Ferry the Community Plus Option is added and costs $15.25 for residence and $36.00 for business.  In Sandpoint, the existing Community Plus Option now costs $16.20 ($.95 more) for residence and $38.30 ($2.30 more) for business.</w:t>
      </w:r>
      <w:r>
        <w:rPr>
          <w:vertAlign w:val="baseline"/>
        </w:rPr>
      </w:r>
    </w:p>
    <w:p>
      <w:r>
        <w:rPr>
          <w:vertAlign w:val="baseline"/>
        </w:rPr>
      </w:r>
    </w:p>
    <w:p>
      <w:r>
        <w:rPr>
          <w:color w:val="000000"/>
          <w:rFonts w:ascii="Times New Roman" w:hAnsi="Times New Roman"/>
          <w:sz w:val="24"/>
          <w:vertAlign w:val="baseline"/>
        </w:rPr>
        <w:t xml:space="preserve">2.Kellogg/Pinehurst-Coeur d’Alene.  In Kellogg, Coeur d’Alene is added to the Community Plus Option for $16.20 (an additional $3.45) for residence and $38.30 (an additional $11.30) for business.  In Coeur d’Alene, Kellogg is added to the Premium Option with no change in existing rates of $25.82 for residence and $61.28 for business.</w:t>
      </w:r>
      <w:r>
        <w:rPr>
          <w:vertAlign w:val="baseline"/>
        </w:rPr>
      </w:r>
    </w:p>
    <w:p>
      <w:r>
        <w:rPr>
          <w:vertAlign w:val="baseline"/>
        </w:rPr>
      </w:r>
    </w:p>
    <w:p>
      <w:r>
        <w:rPr>
          <w:color w:val="000000"/>
          <w:rFonts w:ascii="Times New Roman" w:hAnsi="Times New Roman"/>
          <w:sz w:val="24"/>
          <w:vertAlign w:val="baseline"/>
        </w:rPr>
        <w:t xml:space="preserve">3.Bayview-Post Falls.  Each is added to the other’s Premium Option with no change in rates from the existing $25.82 for residence and $61.28 for business.</w:t>
      </w:r>
      <w:r>
        <w:rPr>
          <w:vertAlign w:val="baseline"/>
        </w:rPr>
      </w:r>
    </w:p>
    <w:p>
      <w:r>
        <w:rPr>
          <w:vertAlign w:val="baseline"/>
        </w:rPr>
      </w:r>
    </w:p>
    <w:p>
      <w:r>
        <w:rPr>
          <w:color w:val="000000"/>
          <w:rFonts w:ascii="Times New Roman" w:hAnsi="Times New Roman"/>
          <w:sz w:val="24"/>
          <w:vertAlign w:val="baseline"/>
        </w:rPr>
        <w:t xml:space="preserve">4.Kellogg/Pinehurst-Harrison.  Each is added to the other’s Premium Option.  For Harrison this requires no change in rates from the existing $25.82 for residence and $61.28 for business.  For Kellogg, the Premium Option is added for $25.82 (an additional $9.62) for residence and $61.28 (an additional $22.98) for business.  </w:t>
      </w:r>
      <w:r>
        <w:rPr>
          <w:vertAlign w:val="baseline"/>
        </w:rPr>
      </w:r>
    </w:p>
    <w:p>
      <w:r>
        <w:rPr>
          <w:vertAlign w:val="baseline"/>
        </w:rPr>
      </w:r>
    </w:p>
    <w:p>
      <w:r>
        <w:rPr>
          <w:color w:val="000000"/>
          <w:rFonts w:ascii="Times New Roman" w:hAnsi="Times New Roman"/>
          <w:sz w:val="24"/>
          <w:vertAlign w:val="baseline"/>
        </w:rPr>
        <w:t xml:space="preserve">Staff recommends adjusting the proposed LCP by adding the Harrison route to the Community Plus Option for the Kellogg-Pinehurst exchange, at the already proposed rate of $16.20</w:t>
      </w:r>
      <w:r>
        <w:rPr>
          <w:color w:val="000000"/>
          <w:rFonts w:ascii="Times New Roman" w:hAnsi="Times New Roman"/>
          <w:sz w:val="24"/>
          <w:vertAlign w:val="baseline"/>
        </w:rPr>
        <w:t xml:space="preserve"> per month for residences and $38.30 per month for businesses.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GTE-T-97-</w:t>
      </w:r>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GTE-T-97-2</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NewCenturySchlbk" w:hAnsi="NewCenturySchlbk"/>
          <w:sz w:val="20"/>
          <w:vertAlign w:val="baseline"/>
        </w:rPr>
        <w:t xml:space="preserve">FRED LOGAN</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GTE NORTHWEST, INC.</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PO BOX 1100</w:t>
      </w:r>
      <w:r>
        <w:rPr>
          <w:vertAlign w:val="baseline"/>
        </w:rPr>
      </w:r>
    </w:p>
    <w:p>
      <w:r>
        <w:rPr>
          <w:color w:val="000000"/>
          <w:rFonts w:ascii="Times New Roman" w:hAnsi="Times New Roman"/>
          <w:sz w:val="20"/>
          <w:vertAlign w:val="baseline"/>
        </w:rPr>
        <w:t xml:space="preserve">BOISE, IDAHO  83720-0074BEAVERTON OR 97075-1100</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GTE-T-97-2</w:t>
      </w:r>
      <w:r>
        <w:rPr>
          <w:color w:val="000000"/>
          <w:rFonts w:ascii="Times New Roman" w:hAnsi="Times New Roman"/>
          <w:sz w:val="24"/>
          <w:vertAlign w:val="baseline"/>
        </w:rPr>
        <w:t xml:space="preserve"> can be reviewed at the Commission’s office and at the Idaho offices of GTE </w:t>
      </w:r>
      <w:r>
        <w:rPr>
          <w:color w:val="000000"/>
          <w:rFonts w:ascii="Times New Roman" w:hAnsi="Times New Roman"/>
          <w:sz w:val="24"/>
          <w:vertAlign w:val="baseline"/>
        </w:rPr>
        <w:t xml:space="preserve">Northwest, </w:t>
      </w:r>
      <w:r>
        <w:rPr>
          <w:color w:val="000000"/>
          <w:rFonts w:ascii="Times New Roman" w:hAnsi="Times New Roman"/>
          <w:sz w:val="24"/>
          <w:vertAlign w:val="baseline"/>
        </w:rPr>
        <w:t xml:space="preserve">Inc. during regular business hours.</w:t>
      </w:r>
      <w:r>
        <w:rPr>
          <w:vertAlign w:val="baseline"/>
        </w:rPr>
      </w:r>
    </w:p>
    <w:p>
      <w:r>
        <w:rPr>
          <w:color w:val="000000"/>
          <w:rFonts w:ascii="Times New Roman" w:hAnsi="Times New Roman"/>
          <w:sz w:val="24"/>
          <w:vertAlign w:val="baseline"/>
        </w:rPr>
        <w:t xml:space="preserve">DATED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Vld/N:GTE-T-97-2.ws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