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84993">
      <w:pPr>
        <w:widowControl/>
        <w:tabs>
          <w:tab w:val="left" w:pos="-1152"/>
        </w:tabs>
        <w:rPr>
          <w:rFonts w:ascii="Times New Roman TUR" w:hAnsi="Times New Roman TUR" w:cs="Times New Roman TUR"/>
          <w:b/>
          <w:bCs/>
          <w:sz w:val="28"/>
          <w:szCs w:val="28"/>
        </w:rPr>
      </w:pPr>
      <w:bookmarkStart w:id="0" w:name="_GoBack"/>
      <w:bookmarkEnd w:id="0"/>
      <w:r>
        <w:rPr>
          <w:noProof/>
          <w:sz w:val="20"/>
        </w:rPr>
        <mc:AlternateContent>
          <mc:Choice Requires="wps">
            <w:drawing>
              <wp:anchor distT="0" distB="0" distL="114300" distR="114300" simplePos="0" relativeHeight="251657728" behindDoc="1" locked="1" layoutInCell="0" allowOverlap="1">
                <wp:simplePos x="0" y="0"/>
                <wp:positionH relativeFrom="page">
                  <wp:posOffset>4572000</wp:posOffset>
                </wp:positionH>
                <wp:positionV relativeFrom="page">
                  <wp:posOffset>152400</wp:posOffset>
                </wp:positionV>
                <wp:extent cx="297180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84993">
                            <w:pPr>
                              <w:jc w:val="center"/>
                              <w:rPr>
                                <w:sz w:val="20"/>
                                <w:szCs w:val="20"/>
                              </w:rPr>
                            </w:pPr>
                            <w:r>
                              <w:rPr>
                                <w:sz w:val="20"/>
                                <w:szCs w:val="20"/>
                              </w:rPr>
                              <w:t>Office of th</w:t>
                            </w:r>
                            <w:r>
                              <w:rPr>
                                <w:sz w:val="20"/>
                                <w:szCs w:val="20"/>
                              </w:rPr>
                              <w:t>e Secretary</w:t>
                            </w:r>
                          </w:p>
                          <w:p w:rsidR="00000000" w:rsidRDefault="00984993">
                            <w:pPr>
                              <w:jc w:val="center"/>
                              <w:rPr>
                                <w:sz w:val="20"/>
                                <w:szCs w:val="20"/>
                              </w:rPr>
                            </w:pPr>
                            <w:r>
                              <w:rPr>
                                <w:sz w:val="20"/>
                                <w:szCs w:val="20"/>
                              </w:rPr>
                              <w:t>Service Date</w:t>
                            </w:r>
                          </w:p>
                          <w:p w:rsidR="00000000" w:rsidRDefault="00984993">
                            <w:pPr>
                              <w:jc w:val="center"/>
                              <w:rPr>
                                <w:sz w:val="20"/>
                                <w:szCs w:val="20"/>
                              </w:rPr>
                            </w:pPr>
                            <w:r>
                              <w:rPr>
                                <w:sz w:val="20"/>
                                <w:szCs w:val="20"/>
                              </w:rPr>
                              <w:t>March 26, 1997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12pt;width:234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" o:allowincell="f" filled="f" stroked="f" strokeweight="0">
                <v:textbox inset="0,0,0,0">
                  <w:txbxContent>
                    <w:p w:rsidR="00000000" w:rsidRDefault="00984993">
                      <w:pPr>
                        <w:jc w:val="center"/>
                        <w:rPr>
                          <w:sz w:val="20"/>
                          <w:szCs w:val="20"/>
                        </w:rPr>
                      </w:pPr>
                      <w:r>
                        <w:rPr>
                          <w:sz w:val="20"/>
                          <w:szCs w:val="20"/>
                        </w:rPr>
                        <w:t>Office of th</w:t>
                      </w:r>
                      <w:r>
                        <w:rPr>
                          <w:sz w:val="20"/>
                          <w:szCs w:val="20"/>
                        </w:rPr>
                        <w:t>e Secretary</w:t>
                      </w:r>
                    </w:p>
                    <w:p w:rsidR="00000000" w:rsidRDefault="00984993">
                      <w:pPr>
                        <w:jc w:val="center"/>
                        <w:rPr>
                          <w:sz w:val="20"/>
                          <w:szCs w:val="20"/>
                        </w:rPr>
                      </w:pPr>
                      <w:r>
                        <w:rPr>
                          <w:sz w:val="20"/>
                          <w:szCs w:val="20"/>
                        </w:rPr>
                        <w:t>Service Date</w:t>
                      </w:r>
                    </w:p>
                    <w:p w:rsidR="00000000" w:rsidRDefault="00984993">
                      <w:pPr>
                        <w:jc w:val="center"/>
                        <w:rPr>
                          <w:sz w:val="20"/>
                          <w:szCs w:val="20"/>
                        </w:rPr>
                      </w:pPr>
                      <w:r>
                        <w:rPr>
                          <w:sz w:val="20"/>
                          <w:szCs w:val="20"/>
                        </w:rPr>
                        <w:t>March 26, 1997</w:t>
                      </w:r>
                    </w:p>
                  </w:txbxContent>
                </v:textbox>
                <w10:wrap anchorx="page" anchory="page"/>
                <w10:anchorlock/>
              </v:rect>
            </w:pict>
          </mc:Fallback>
        </mc:AlternateContent>
      </w:r>
      <w:r>
        <w:rPr>
          <w:rFonts w:ascii="Times New Roman TUR" w:hAnsi="Times New Roman TUR" w:cs="Times New Roman TUR"/>
          <w:b/>
          <w:bCs/>
          <w:sz w:val="28"/>
          <w:szCs w:val="28"/>
        </w:rPr>
        <w:t>BEFORE THE IDAHO PUBLIC UTILITIES COMMISSION</w:t>
      </w:r>
    </w:p>
    <w:p w:rsidR="00000000" w:rsidRDefault="00984993">
      <w:pPr>
        <w:widowControl/>
        <w:tabs>
          <w:tab w:val="left" w:pos="-1152"/>
        </w:tabs>
        <w:jc w:val="both"/>
        <w:rPr>
          <w:rFonts w:ascii="Times New Roman TUR" w:hAnsi="Times New Roman TUR" w:cs="Times New Roman TUR"/>
          <w:b/>
          <w:bCs/>
          <w:sz w:val="28"/>
          <w:szCs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IN THE MATTER OF A RURAL TELEPHONE COMPANY EXEMPTION FOR GTE NORTHWEST INCORPORATED</w:t>
            </w:r>
            <w:r>
              <w:rPr>
                <w:rFonts w:ascii="WP TypographicSymbols" w:hAnsi="WP TypographicSymbols"/>
                <w:b/>
                <w:bCs/>
              </w:rPr>
              <w:t></w:t>
            </w:r>
            <w:r>
              <w:rPr>
                <w:rFonts w:ascii="Times New Roman TUR" w:hAnsi="Times New Roman TUR" w:cs="Times New Roman TUR"/>
                <w:b/>
                <w:bCs/>
              </w:rPr>
              <w:t>S IDAHO OPERATIONS</w:t>
            </w:r>
          </w:p>
          <w:p w:rsidR="00000000" w:rsidRDefault="00984993">
            <w:pPr>
              <w:widowControl/>
              <w:tabs>
                <w:tab w:val="left" w:pos="5040"/>
                <w:tab w:val="left" w:pos="5670"/>
              </w:tabs>
              <w:spacing w:after="19"/>
              <w:rPr>
                <w:rFonts w:ascii="Times New Roman TUR" w:hAnsi="Times New Roman TUR" w:cs="Times New Roman TUR"/>
                <w:b/>
                <w:bCs/>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w:t>
            </w:r>
          </w:p>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w:t>
            </w:r>
          </w:p>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w:t>
            </w:r>
          </w:p>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w:t>
            </w:r>
          </w:p>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w:t>
            </w:r>
          </w:p>
          <w:p w:rsidR="00000000" w:rsidRDefault="00984993">
            <w:pPr>
              <w:widowControl/>
              <w:tabs>
                <w:tab w:val="left" w:pos="5040"/>
                <w:tab w:val="left" w:pos="5670"/>
              </w:tabs>
              <w:spacing w:after="19"/>
              <w:rPr>
                <w:rFonts w:ascii="Times New Roman TUR" w:hAnsi="Times New Roman TUR" w:cs="Times New Roman TUR"/>
                <w:b/>
                <w:bCs/>
              </w:rPr>
            </w:pPr>
            <w:r>
              <w:rPr>
                <w:rFonts w:ascii="Times New Roman TUR" w:hAnsi="Times New Roman TUR" w:cs="Times New Roman TUR"/>
                <w:b/>
                <w:bCs/>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CASE NO. GTE</w:t>
            </w:r>
            <w:r>
              <w:rPr>
                <w:rFonts w:ascii="Times New Roman TUR" w:hAnsi="Times New Roman TUR" w:cs="Times New Roman TUR"/>
                <w:b/>
                <w:bCs/>
              </w:rPr>
              <w:noBreakHyphen/>
              <w:t>T</w:t>
            </w:r>
            <w:r>
              <w:rPr>
                <w:rFonts w:ascii="Times New Roman TUR" w:hAnsi="Times New Roman TUR" w:cs="Times New Roman TUR"/>
                <w:b/>
                <w:bCs/>
              </w:rPr>
              <w:noBreakHyphen/>
              <w:t>97</w:t>
            </w:r>
            <w:r>
              <w:rPr>
                <w:rFonts w:ascii="Times New Roman TUR" w:hAnsi="Times New Roman TUR" w:cs="Times New Roman TUR"/>
                <w:b/>
                <w:bCs/>
              </w:rPr>
              <w:noBreakHyphen/>
              <w:t>4</w:t>
            </w:r>
          </w:p>
          <w:p w:rsidR="00000000" w:rsidRDefault="00984993">
            <w:pPr>
              <w:widowControl/>
              <w:tabs>
                <w:tab w:val="left" w:pos="5040"/>
                <w:tab w:val="left" w:pos="5670"/>
              </w:tabs>
              <w:rPr>
                <w:rFonts w:ascii="Times New Roman TUR" w:hAnsi="Times New Roman TUR" w:cs="Times New Roman TUR"/>
                <w:b/>
                <w:bCs/>
              </w:rPr>
            </w:pPr>
          </w:p>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NOTICE OF ORAL ARGUMENT</w:t>
            </w:r>
          </w:p>
          <w:p w:rsidR="00000000" w:rsidRDefault="00984993">
            <w:pPr>
              <w:widowControl/>
              <w:tabs>
                <w:tab w:val="left" w:pos="5040"/>
                <w:tab w:val="left" w:pos="5670"/>
              </w:tabs>
              <w:rPr>
                <w:rFonts w:ascii="Times New Roman TUR" w:hAnsi="Times New Roman TUR" w:cs="Times New Roman TUR"/>
                <w:b/>
                <w:bCs/>
              </w:rPr>
            </w:pPr>
          </w:p>
          <w:p w:rsidR="00000000" w:rsidRDefault="00984993">
            <w:pPr>
              <w:widowControl/>
              <w:tabs>
                <w:tab w:val="left" w:pos="5040"/>
                <w:tab w:val="left" w:pos="5670"/>
              </w:tabs>
              <w:rPr>
                <w:rFonts w:ascii="Times New Roman TUR" w:hAnsi="Times New Roman TUR" w:cs="Times New Roman TUR"/>
                <w:b/>
                <w:bCs/>
              </w:rPr>
            </w:pPr>
            <w:r>
              <w:rPr>
                <w:rFonts w:ascii="Times New Roman TUR" w:hAnsi="Times New Roman TUR" w:cs="Times New Roman TUR"/>
                <w:b/>
                <w:bCs/>
              </w:rPr>
              <w:t xml:space="preserve">           AMENDED</w:t>
            </w:r>
          </w:p>
          <w:p w:rsidR="00000000" w:rsidRDefault="00984993">
            <w:pPr>
              <w:widowControl/>
              <w:tabs>
                <w:tab w:val="left" w:pos="5040"/>
                <w:tab w:val="left" w:pos="5670"/>
              </w:tabs>
              <w:spacing w:after="19"/>
              <w:rPr>
                <w:rFonts w:ascii="Times New Roman TUR" w:hAnsi="Times New Roman TUR" w:cs="Times New Roman TUR"/>
                <w:b/>
                <w:bCs/>
              </w:rPr>
            </w:pPr>
            <w:r>
              <w:rPr>
                <w:rFonts w:ascii="Times New Roman TUR" w:hAnsi="Times New Roman TUR" w:cs="Times New Roman TUR"/>
                <w:b/>
                <w:bCs/>
              </w:rPr>
              <w:t>NOTICE OF HEARING</w:t>
            </w:r>
          </w:p>
        </w:tc>
      </w:tr>
    </w:tbl>
    <w:p w:rsidR="00000000" w:rsidRDefault="00984993">
      <w:pPr>
        <w:widowControl/>
        <w:tabs>
          <w:tab w:val="left" w:pos="5040"/>
          <w:tab w:val="left" w:pos="5670"/>
        </w:tabs>
        <w:jc w:val="both"/>
      </w:pPr>
    </w:p>
    <w:p w:rsidR="00000000" w:rsidRDefault="00984993">
      <w:pPr>
        <w:widowControl/>
        <w:tabs>
          <w:tab w:val="left" w:pos="5040"/>
          <w:tab w:val="left" w:pos="5670"/>
        </w:tabs>
        <w:jc w:val="both"/>
      </w:pPr>
    </w:p>
    <w:p w:rsidR="00000000" w:rsidRDefault="00984993">
      <w:pPr>
        <w:widowControl/>
        <w:tabs>
          <w:tab w:val="left" w:pos="1080"/>
          <w:tab w:val="left" w:pos="5040"/>
          <w:tab w:val="left" w:pos="5670"/>
        </w:tabs>
        <w:spacing w:line="360" w:lineRule="auto"/>
        <w:ind w:firstLine="1080"/>
        <w:jc w:val="both"/>
      </w:pPr>
      <w:r>
        <w:t>On Febr</w:t>
      </w:r>
      <w:r>
        <w:t xml:space="preserve">uary 21, 1997, the Commission issued a Notice of Hearing scheduling hearing in this case for April 8, 1997.  On March 14, 1997, a Joint Motion for Declaratory Order was filed by </w:t>
      </w:r>
      <w:r>
        <w:rPr>
          <w:rFonts w:ascii="Times New Roman TUR" w:hAnsi="Times New Roman TUR" w:cs="Times New Roman TUR"/>
          <w:b/>
          <w:bCs/>
        </w:rPr>
        <w:t xml:space="preserve">AT&amp;T </w:t>
      </w:r>
      <w:r>
        <w:t>Communications of the Mountain States, Inc.  (</w:t>
      </w:r>
      <w:r>
        <w:rPr>
          <w:rFonts w:ascii="Times New Roman TUR" w:hAnsi="Times New Roman TUR" w:cs="Times New Roman TUR"/>
          <w:b/>
          <w:bCs/>
        </w:rPr>
        <w:t>AT&amp;T) and the Commission St</w:t>
      </w:r>
      <w:r>
        <w:rPr>
          <w:rFonts w:ascii="Times New Roman TUR" w:hAnsi="Times New Roman TUR" w:cs="Times New Roman TUR"/>
          <w:b/>
          <w:bCs/>
        </w:rPr>
        <w:t xml:space="preserve">aff.  A Memorandum in Support of the Motion was filed by AT&amp;T on March 18, 1997.  Petitions to intervene have also been filed in this case </w:t>
      </w:r>
      <w:r>
        <w:t>by the Idaho Telephone Association, Citizens Telecommunications Company, Century Telephone of Idaho, Inc. and TDS Tel</w:t>
      </w:r>
      <w:r>
        <w:t xml:space="preserve">ecom, and MCI Telecommunications Corporation, which have all been granted by the Commission.  </w:t>
      </w:r>
      <w:r>
        <w:rPr>
          <w:rFonts w:ascii="Times New Roman TUR" w:hAnsi="Times New Roman TUR" w:cs="Times New Roman TUR"/>
          <w:b/>
          <w:bCs/>
        </w:rPr>
        <w:t xml:space="preserve">U S WEST </w:t>
      </w:r>
      <w:r>
        <w:t>Communications, Inc. has filed a Motion for permission to file late Petition to Intervene.</w:t>
      </w:r>
    </w:p>
    <w:p w:rsidR="00000000" w:rsidRDefault="00984993">
      <w:pPr>
        <w:widowControl/>
        <w:tabs>
          <w:tab w:val="left" w:pos="1080"/>
          <w:tab w:val="left" w:pos="5040"/>
          <w:tab w:val="left" w:pos="5670"/>
        </w:tabs>
        <w:spacing w:line="360" w:lineRule="auto"/>
        <w:ind w:firstLine="1080"/>
        <w:jc w:val="both"/>
      </w:pPr>
      <w:r>
        <w:t xml:space="preserve">YOU ARE HEREBY NOTIFIED that the Commission will receive oral </w:t>
      </w:r>
      <w:r>
        <w:t xml:space="preserve">argument on the Joint Motion for Declaratory Order on </w:t>
      </w:r>
      <w:r>
        <w:rPr>
          <w:b/>
          <w:bCs/>
          <w:u w:val="single"/>
        </w:rPr>
        <w:t>FRIDAY, APRIL 11, 1997, COMMENCING AT 9:30 A.M. IN THE HEARING ROOM OF THE IDAHO PUBLIC UTILITIES COMMISSION, 472 WEST WASHINGTON, BOISE, IDAHO.</w:t>
      </w:r>
      <w:r>
        <w:t xml:space="preserve">  </w:t>
      </w:r>
    </w:p>
    <w:p w:rsidR="00000000" w:rsidRDefault="00984993">
      <w:pPr>
        <w:widowControl/>
        <w:tabs>
          <w:tab w:val="left" w:pos="1080"/>
          <w:tab w:val="left" w:pos="5040"/>
          <w:tab w:val="left" w:pos="5670"/>
        </w:tabs>
        <w:spacing w:line="360" w:lineRule="auto"/>
        <w:ind w:firstLine="1080"/>
        <w:jc w:val="both"/>
      </w:pPr>
      <w:r>
        <w:t>YOU ARE FURTHER NOTIFIED that the hearing previously sc</w:t>
      </w:r>
      <w:r>
        <w:t xml:space="preserve">heduled for April 8, 1997, has been rescheduled to </w:t>
      </w:r>
      <w:r>
        <w:rPr>
          <w:b/>
          <w:bCs/>
          <w:u w:val="single"/>
        </w:rPr>
        <w:t>Friday, April 11, 1997, and will commence following completion of the oral argument.  The hearing will be conducted in the hearing room of the Idaho Public Utilities Commission, 472 West Washington, Boise,</w:t>
      </w:r>
      <w:r>
        <w:rPr>
          <w:b/>
          <w:bCs/>
          <w:u w:val="single"/>
        </w:rPr>
        <w:t xml:space="preserve"> Idaho.</w:t>
      </w:r>
      <w:r>
        <w:t xml:space="preserve">  </w:t>
      </w:r>
    </w:p>
    <w:p w:rsidR="00000000" w:rsidRDefault="00984993">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spacing w:line="360" w:lineRule="auto"/>
        <w:ind w:firstLine="1080"/>
        <w:jc w:val="both"/>
      </w:pPr>
      <w:r>
        <w:t xml:space="preserve">DATED at Boise, Idaho this </w:t>
      </w:r>
      <w:r>
        <w:tab/>
        <w:t>day of March 1997.</w:t>
      </w:r>
    </w:p>
    <w:p w:rsidR="00000000" w:rsidRDefault="00984993">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984993">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984993">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984993">
      <w:pPr>
        <w:keepNext/>
        <w:keepLines/>
        <w:widowControl/>
        <w:tabs>
          <w:tab w:val="left" w:pos="-1440"/>
          <w:tab w:val="left" w:pos="-720"/>
          <w:tab w:val="left" w:pos="0"/>
          <w:tab w:val="left" w:pos="4320"/>
          <w:tab w:val="left" w:pos="7200"/>
          <w:tab w:val="left" w:pos="7920"/>
          <w:tab w:val="left" w:pos="8640"/>
          <w:tab w:val="left" w:pos="9360"/>
        </w:tabs>
        <w:ind w:firstLine="4320"/>
        <w:jc w:val="both"/>
      </w:pPr>
      <w:r>
        <w:rPr>
          <w:u w:val="single"/>
        </w:rPr>
        <w:t xml:space="preserve">                                                                      </w:t>
      </w:r>
    </w:p>
    <w:p w:rsidR="00000000" w:rsidRDefault="00984993">
      <w:pPr>
        <w:keepNext/>
        <w:keepLines/>
        <w:widowControl/>
        <w:tabs>
          <w:tab w:val="left" w:pos="-1440"/>
          <w:tab w:val="left" w:pos="-720"/>
          <w:tab w:val="left" w:pos="0"/>
          <w:tab w:val="left" w:pos="4320"/>
          <w:tab w:val="left" w:pos="7200"/>
          <w:tab w:val="left" w:pos="7920"/>
          <w:tab w:val="left" w:pos="8640"/>
          <w:tab w:val="left" w:pos="9360"/>
        </w:tabs>
        <w:ind w:firstLine="4320"/>
        <w:jc w:val="both"/>
      </w:pPr>
      <w:r>
        <w:t>Myrna J. Walters</w:t>
      </w:r>
    </w:p>
    <w:p w:rsidR="00000000" w:rsidRDefault="00984993">
      <w:pPr>
        <w:keepNext/>
        <w:keepLines/>
        <w:widowControl/>
        <w:tabs>
          <w:tab w:val="left" w:pos="-1440"/>
          <w:tab w:val="left" w:pos="-720"/>
          <w:tab w:val="left" w:pos="0"/>
          <w:tab w:val="left" w:pos="4320"/>
          <w:tab w:val="left" w:pos="7200"/>
          <w:tab w:val="left" w:pos="7920"/>
          <w:tab w:val="left" w:pos="8640"/>
          <w:tab w:val="left" w:pos="9360"/>
        </w:tabs>
        <w:ind w:firstLine="4320"/>
        <w:jc w:val="both"/>
      </w:pPr>
      <w:r>
        <w:t>Commission Secretary</w:t>
      </w:r>
    </w:p>
    <w:p w:rsidR="00000000" w:rsidRDefault="00984993">
      <w:pPr>
        <w:keepLines/>
        <w:widowControl/>
        <w:tabs>
          <w:tab w:val="left" w:pos="-1440"/>
          <w:tab w:val="left" w:pos="-720"/>
          <w:tab w:val="left" w:pos="0"/>
          <w:tab w:val="left" w:pos="4320"/>
          <w:tab w:val="left" w:pos="7200"/>
          <w:tab w:val="left" w:pos="7920"/>
          <w:tab w:val="left" w:pos="8640"/>
          <w:tab w:val="left" w:pos="9360"/>
        </w:tabs>
        <w:jc w:val="both"/>
        <w:rPr>
          <w:rFonts w:ascii="Times New Roman TUR" w:hAnsi="Times New Roman TUR" w:cs="Times New Roman TUR"/>
          <w:b/>
          <w:bCs/>
          <w:sz w:val="16"/>
          <w:szCs w:val="16"/>
        </w:rPr>
      </w:pPr>
      <w:r>
        <w:rPr>
          <w:rFonts w:ascii="Times New Roman TUR" w:hAnsi="Times New Roman TUR" w:cs="Times New Roman TUR"/>
          <w:b/>
          <w:bCs/>
          <w:sz w:val="16"/>
          <w:szCs w:val="16"/>
        </w:rPr>
        <w:t>vld/N:GTE-T-97-4.ws</w:t>
      </w:r>
    </w:p>
    <w:sectPr w:rsidR="00000000">
      <w:footerReference w:type="default" r:id="rId6"/>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4993">
      <w:r>
        <w:separator/>
      </w:r>
    </w:p>
  </w:endnote>
  <w:endnote w:type="continuationSeparator" w:id="0">
    <w:p w:rsidR="00000000" w:rsidRDefault="0098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4993">
    <w:pPr>
      <w:spacing w:line="240" w:lineRule="exact"/>
    </w:pPr>
  </w:p>
  <w:p w:rsidR="00000000" w:rsidRDefault="00984993">
    <w:pPr>
      <w:tabs>
        <w:tab w:val="left" w:pos="-1152"/>
      </w:tabs>
    </w:pPr>
  </w:p>
  <w:p w:rsidR="00000000" w:rsidRDefault="00984993">
    <w:pPr>
      <w:tabs>
        <w:tab w:val="left" w:pos="-1152"/>
      </w:tabs>
      <w:rPr>
        <w:sz w:val="22"/>
        <w:szCs w:val="22"/>
      </w:rPr>
    </w:pPr>
    <w:r>
      <w:rPr>
        <w:sz w:val="22"/>
        <w:szCs w:val="22"/>
      </w:rPr>
      <w:t>NOTICE OF ORAL ARGUMENT</w:t>
    </w:r>
  </w:p>
  <w:p w:rsidR="00000000" w:rsidRDefault="00984993">
    <w:pPr>
      <w:tabs>
        <w:tab w:val="left" w:pos="-1080"/>
        <w:tab w:val="left" w:pos="4320"/>
      </w:tabs>
    </w:pPr>
    <w:r>
      <w:rPr>
        <w:sz w:val="22"/>
        <w:szCs w:val="22"/>
      </w:rPr>
      <w:t>AMENDED NOTICE OF HEARING</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4993">
      <w:r>
        <w:separator/>
      </w:r>
    </w:p>
  </w:footnote>
  <w:footnote w:type="continuationSeparator" w:id="0">
    <w:p w:rsidR="00000000" w:rsidRDefault="00984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93"/>
    <w:rsid w:val="0098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8106AD-167A-4F13-ACAB-750B0527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Idaho</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bsorrel</dc:creator>
  <cp:keywords/>
  <dc:description/>
  <cp:lastModifiedBy>Jesse Marquart</cp:lastModifiedBy>
  <cp:revision>2</cp:revision>
  <dcterms:created xsi:type="dcterms:W3CDTF">2016-03-16T23:25:00Z</dcterms:created>
  <dcterms:modified xsi:type="dcterms:W3CDTF">2016-03-16T23:25:00Z</dcterms:modified>
</cp:coreProperties>
</file>