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 RURAL TELEPHONE COMPANY EXEMPTION FOR GTE NORTHWEST INCORPORATED’S IDAHO OPERATIONS </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26845</w:t>
            </w:r>
            <w:r>
              <w:rPr>
                <w:vertAlign w:val="baseline"/>
              </w:rPr>
            </w:r>
          </w:p>
        </w:tc>
      </w:tr>
    </w:tbl>
    <w:p>
      <w:pPr/>
    </w:p>
    <w:p>
      <w:r>
        <w:rPr>
          <w:color w:val="000000"/>
          <w:rFonts w:ascii="Times New Roman" w:hAnsi="Times New Roman"/>
          <w:sz w:val="24"/>
          <w:vertAlign w:val="baseline"/>
        </w:rPr>
        <w:t xml:space="preserve">Citizens Telecommunications Company petitioned to intervene in this case on February 28,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Citizens Telecommunications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Barbara L. SniderAloa J. Stevens</w:t>
      </w:r>
      <w:r>
        <w:rPr>
          <w:vertAlign w:val="baseline"/>
        </w:rPr>
      </w:r>
    </w:p>
    <w:p>
      <w:r>
        <w:rPr>
          <w:color w:val="000000"/>
          <w:rFonts w:ascii="Times New Roman" w:hAnsi="Times New Roman"/>
          <w:sz w:val="24"/>
          <w:vertAlign w:val="baseline"/>
        </w:rPr>
        <w:t xml:space="preserve">Associate General CounselDirector State Regulatory</w:t>
      </w:r>
      <w:r>
        <w:rPr>
          <w:vertAlign w:val="baseline"/>
        </w:rPr>
      </w:r>
    </w:p>
    <w:p>
      <w:r>
        <w:rPr>
          <w:color w:val="000000"/>
          <w:rFonts w:ascii="Times New Roman" w:hAnsi="Times New Roman"/>
          <w:sz w:val="24"/>
          <w:vertAlign w:val="baseline"/>
        </w:rPr>
        <w:t xml:space="preserve">Jacqueline R. KinneyCitizens Telecom</w:t>
      </w:r>
      <w:r>
        <w:rPr>
          <w:vertAlign w:val="baseline"/>
        </w:rPr>
      </w:r>
    </w:p>
    <w:p>
      <w:r>
        <w:rPr>
          <w:color w:val="000000"/>
          <w:rFonts w:ascii="Times New Roman" w:hAnsi="Times New Roman"/>
          <w:sz w:val="24"/>
          <w:vertAlign w:val="baseline"/>
        </w:rPr>
        <w:t xml:space="preserve">Staff AttorneyNo. 4 Triad Center, Suite 200</w:t>
      </w:r>
      <w:r>
        <w:rPr>
          <w:vertAlign w:val="baseline"/>
        </w:rPr>
      </w:r>
    </w:p>
    <w:p>
      <w:r>
        <w:rPr>
          <w:color w:val="000000"/>
          <w:rFonts w:ascii="Times New Roman" w:hAnsi="Times New Roman"/>
          <w:sz w:val="24"/>
          <w:vertAlign w:val="baseline"/>
        </w:rPr>
        <w:t xml:space="preserve">Citizens Telecommunications CompanySalt Lake City, UT 84180</w:t>
      </w:r>
      <w:r>
        <w:rPr>
          <w:vertAlign w:val="baseline"/>
        </w:rPr>
      </w:r>
    </w:p>
    <w:p>
      <w:r>
        <w:rPr>
          <w:color w:val="000000"/>
          <w:rFonts w:ascii="Times New Roman" w:hAnsi="Times New Roman"/>
          <w:sz w:val="24"/>
          <w:vertAlign w:val="baseline"/>
        </w:rPr>
        <w:t xml:space="preserve">8920 Emerald Park Dr., Suite G</w:t>
      </w:r>
      <w:r>
        <w:rPr>
          <w:vertAlign w:val="baseline"/>
        </w:rPr>
      </w:r>
    </w:p>
    <w:p>
      <w:r>
        <w:rPr>
          <w:color w:val="000000"/>
          <w:rFonts w:ascii="Times New Roman" w:hAnsi="Times New Roman"/>
          <w:sz w:val="24"/>
          <w:vertAlign w:val="baseline"/>
        </w:rPr>
        <w:t xml:space="preserve">Elk Grove, CA 95624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bls/O-gtet974.in4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