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9, 1999</w:t>
      </w:r>
      <w:r>
        <w:rPr/>
      </w:r>
    </w:p>
    <w:p>
      <w:r>
        <w:rPr/>
      </w:r>
    </w:p>
    <w:p>
      <w:r>
        <w:rPr>
          <w:color w:val="000000"/>
          <w:rFonts w:ascii="Times New Roman" w:hAnsi="Times New Roman"/>
          <w:sz w:val="24"/>
        </w:rPr>
        <w:t xml:space="preserve">RE:CASE NO. GTE-T-98-7; JOINT APPLICATION OF NEXTEL WEST CORP AND GTE NORTHWEST INC. FOR APPROVAL OF AN INTERCONNECTION AGREEMENT</w:t>
      </w:r>
      <w:r>
        <w:rPr/>
      </w:r>
    </w:p>
    <w:p>
      <w:r>
        <w:rPr/>
      </w:r>
    </w:p>
    <w:p>
      <w:r>
        <w:rPr/>
      </w:r>
    </w:p>
    <w:p>
      <w:r>
        <w:rPr>
          <w:color w:val="000000"/>
          <w:rFonts w:ascii="Times New Roman" w:hAnsi="Times New Roman"/>
          <w:sz w:val="24"/>
        </w:rPr>
        <w:t xml:space="preserve">On December 7, 1998, GTE Northwest Inc. and Nextel West Corporation, a wireless telecommunications service provider, filed a Joint Application for approval of an interconnection agreement pursuant to Section 252(e) of the Telecommunications Act.  The agreement was reached through voluntary negotiations and the parties claim the agreement is consistent with the public interest, convenience and necessity.</w:t>
      </w:r>
      <w:r>
        <w:rPr/>
      </w:r>
    </w:p>
    <w:p>
      <w:r>
        <w:rPr>
          <w:color w:val="000000"/>
          <w:rFonts w:ascii="Times New Roman" w:hAnsi="Times New Roman"/>
          <w:sz w:val="24"/>
        </w:rPr>
        <w:t xml:space="preserve">On January 14, 1999, the Commission issued a Notice of Joint Petition and Notice of Modified Procedure.  Written comments were filed during the comment period only by the Commission Staff.  Staff recommends approval of the agreement.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between GTE Northwest and Nextel West Corporation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vld/M:GTE-T-98-7.ws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