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RITA SCOTT</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DATE:DECEMBER 30, 1998</w:t>
      </w:r>
      <w:r>
        <w:rPr/>
      </w:r>
    </w:p>
    <w:p>
      <w:r>
        <w:rPr/>
      </w:r>
    </w:p>
    <w:p>
      <w:r>
        <w:rPr>
          <w:color w:val="000000"/>
          <w:rFonts w:ascii="Times New Roman" w:hAnsi="Times New Roman"/>
          <w:sz w:val="24"/>
        </w:rPr>
        <w:t xml:space="preserve">RE:CASE NOS. GTE-T-98-6, GTE-T-98-7 AND GTE-T-98-8; APPLICATIONS FOR APPROVAL OF INTERCONNECTION AGREEMENTS BETWEEN GTE NORTHWEST AND PREPAID LOCAL ACCESS PHONE SERVICE COMPANY, NEXTEL WEST CORP., AND AT&amp;T COMMUNICATIONS OF THE MOUNTAIN STATES</w:t>
      </w:r>
      <w:r>
        <w:rPr/>
      </w:r>
    </w:p>
    <w:p>
      <w:r>
        <w:rPr/>
      </w:r>
    </w:p>
    <w:p>
      <w:r>
        <w:rPr/>
      </w:r>
    </w:p>
    <w:p>
      <w:r>
        <w:rPr>
          <w:color w:val="000000"/>
          <w:rFonts w:ascii="Times New Roman" w:hAnsi="Times New Roman"/>
          <w:sz w:val="24"/>
        </w:rPr>
        <w:t xml:space="preserve">Joint applications were filed recently by GTE Northwest and three different companies requesting approval of their voluntarily negotiated Interconnection Agreements.  The Agreements are submitted for approval pursuant to Section 252(e) of the Telecommunications Act of 1996.  The three Interconnection Agreements are between GTE and Prepaid Local Access Phone Service, NEX-Tel West Corporation, and AT&amp;T Communications.</w:t>
      </w:r>
      <w:r>
        <w:rPr/>
      </w:r>
    </w:p>
    <w:p>
      <w:r>
        <w:rPr>
          <w:color w:val="000000"/>
          <w:rFonts w:ascii="Times New Roman" w:hAnsi="Times New Roman"/>
          <w:sz w:val="24"/>
        </w:rPr>
        <w:t xml:space="preserve">Staff recommends that these Applications for approval of Interconnection Agreements be processed by Modified Procedure.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Applications in Case Nos. GTE-T-98-6, GTE-T-98-7, and GTE-T-98-8 be processed by Modified Procedure? </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